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52"/>
          <w:szCs w:val="52"/>
        </w:rPr>
      </w:pPr>
      <w:r>
        <w:rPr>
          <w:rFonts w:hint="eastAsia"/>
          <w:b/>
          <w:bCs/>
          <w:sz w:val="52"/>
          <w:szCs w:val="52"/>
        </w:rPr>
        <w:t>开封市农村危房改造政策</w:t>
      </w:r>
      <w:bookmarkStart w:id="0" w:name="_GoBack"/>
      <w:bookmarkEnd w:id="0"/>
      <w:r>
        <w:rPr>
          <w:rFonts w:hint="eastAsia"/>
          <w:b/>
          <w:bCs/>
          <w:sz w:val="52"/>
          <w:szCs w:val="52"/>
        </w:rPr>
        <w:t>解读</w:t>
      </w:r>
    </w:p>
    <w:p>
      <w:pPr>
        <w:numPr>
          <w:ilvl w:val="0"/>
          <w:numId w:val="1"/>
        </w:numPr>
        <w:rPr>
          <w:rFonts w:hint="eastAsia"/>
          <w:sz w:val="30"/>
          <w:szCs w:val="30"/>
        </w:rPr>
      </w:pPr>
      <w:r>
        <w:rPr>
          <w:rFonts w:hint="eastAsia"/>
          <w:sz w:val="30"/>
          <w:szCs w:val="30"/>
        </w:rPr>
        <w:t>农村危房改造的补助对象是哪些人？</w:t>
      </w:r>
    </w:p>
    <w:p>
      <w:pPr>
        <w:numPr>
          <w:numId w:val="0"/>
        </w:numPr>
        <w:rPr>
          <w:rFonts w:hint="eastAsia"/>
          <w:sz w:val="30"/>
          <w:szCs w:val="30"/>
        </w:rPr>
      </w:pPr>
      <w:r>
        <w:rPr>
          <w:rFonts w:hint="eastAsia"/>
          <w:sz w:val="30"/>
          <w:szCs w:val="30"/>
        </w:rPr>
        <w:t>目前农村危房改造的补助对象是居住在C级或D级危房中（且为唯一住房）的建档立卡贫困户、低保户、农村分散供养特困人员和贫困残疾人家庭等4类重点对象。</w:t>
      </w:r>
    </w:p>
    <w:p>
      <w:pPr>
        <w:numPr>
          <w:numId w:val="0"/>
        </w:numPr>
        <w:rPr>
          <w:rFonts w:hint="eastAsia"/>
          <w:sz w:val="30"/>
          <w:szCs w:val="30"/>
        </w:rPr>
      </w:pPr>
      <w:r>
        <w:rPr>
          <w:rFonts w:hint="eastAsia"/>
          <w:sz w:val="30"/>
          <w:szCs w:val="30"/>
        </w:rPr>
        <w:t>二、如何确定房屋是否危房，危险等级如何鉴定？</w:t>
      </w:r>
    </w:p>
    <w:p>
      <w:pPr>
        <w:numPr>
          <w:numId w:val="0"/>
        </w:numPr>
        <w:rPr>
          <w:rFonts w:hint="eastAsia"/>
          <w:sz w:val="30"/>
          <w:szCs w:val="30"/>
        </w:rPr>
      </w:pPr>
      <w:r>
        <w:rPr>
          <w:rFonts w:hint="eastAsia"/>
          <w:sz w:val="30"/>
          <w:szCs w:val="30"/>
        </w:rPr>
        <w:t>对照扶贫、民政、残联等部门提供建档立卡贫困户、低保户、农村分散供养特困人员和贫困残疾人家庭等4类重点对象名单开展住房安全性评定，经评定后疑似危房由专业鉴定机构依据《农村危险房屋鉴定技术导则》对房屋各组成部分及整体危险性进行统一鉴定并签字盖章确认。共划分为4个等级：A级：结构能满足安全使用要求，承重构件未发现危险点，房屋结构安全。B级：结构基本满足安全使用要求，个别承重构件处于危险状态，但不影响主体结构安全。C级：部分承重结构不能满足安全使用要求，局部出现险情，构成局部危房。D级：承重结构已不能满足安全使用要求，房屋整体出现险情，构成整幢危房。</w:t>
      </w:r>
    </w:p>
    <w:p>
      <w:pPr>
        <w:numPr>
          <w:numId w:val="0"/>
        </w:numPr>
        <w:ind w:leftChars="0"/>
        <w:rPr>
          <w:rFonts w:hint="eastAsia"/>
          <w:sz w:val="30"/>
          <w:szCs w:val="30"/>
        </w:rPr>
      </w:pPr>
      <w:r>
        <w:rPr>
          <w:rFonts w:hint="eastAsia"/>
          <w:sz w:val="30"/>
          <w:szCs w:val="30"/>
          <w:lang w:eastAsia="zh-CN"/>
        </w:rPr>
        <w:t>三、</w:t>
      </w:r>
      <w:r>
        <w:rPr>
          <w:rFonts w:hint="eastAsia"/>
          <w:sz w:val="30"/>
          <w:szCs w:val="30"/>
        </w:rPr>
        <w:t>农村危房改造审批程序是怎样的？</w:t>
      </w:r>
    </w:p>
    <w:p>
      <w:pPr>
        <w:numPr>
          <w:numId w:val="0"/>
        </w:numPr>
        <w:ind w:leftChars="0"/>
        <w:rPr>
          <w:rFonts w:hint="eastAsia"/>
          <w:sz w:val="30"/>
          <w:szCs w:val="30"/>
        </w:rPr>
      </w:pPr>
      <w:r>
        <w:rPr>
          <w:rFonts w:hint="eastAsia"/>
          <w:sz w:val="30"/>
          <w:szCs w:val="30"/>
        </w:rPr>
        <w:t>户自愿申请，村民会议或村民代表会议民主评议并进行公示，乡（镇）审核并进行公示，县级审批。</w:t>
      </w:r>
    </w:p>
    <w:p>
      <w:pPr>
        <w:numPr>
          <w:ilvl w:val="0"/>
          <w:numId w:val="2"/>
        </w:numPr>
        <w:ind w:leftChars="0"/>
        <w:rPr>
          <w:rFonts w:hint="eastAsia"/>
          <w:sz w:val="30"/>
          <w:szCs w:val="30"/>
        </w:rPr>
      </w:pPr>
      <w:r>
        <w:rPr>
          <w:rFonts w:hint="eastAsia"/>
          <w:sz w:val="30"/>
          <w:szCs w:val="30"/>
        </w:rPr>
        <w:t>农村危房改造的主要方式有哪些？</w:t>
      </w:r>
    </w:p>
    <w:p>
      <w:pPr>
        <w:numPr>
          <w:numId w:val="0"/>
        </w:numPr>
        <w:rPr>
          <w:rFonts w:hint="eastAsia"/>
          <w:sz w:val="30"/>
          <w:szCs w:val="30"/>
          <w:lang w:eastAsia="zh-CN"/>
        </w:rPr>
      </w:pPr>
      <w:r>
        <w:rPr>
          <w:rFonts w:hint="eastAsia"/>
          <w:sz w:val="30"/>
          <w:szCs w:val="30"/>
        </w:rPr>
        <w:t>农村危房改造要求因地制宜采用符合当地实际的改造方式，原则上C级危房应修缮加固，D级危房应拆除重建。农村危房改造以农户自建为主，农户自建确有困难且有统建意愿的，县（区）政府要加强统建管理，以乡镇为单位，帮助农户选择有资质的施工队伍统建</w:t>
      </w:r>
      <w:r>
        <w:rPr>
          <w:rFonts w:hint="eastAsia"/>
          <w:sz w:val="30"/>
          <w:szCs w:val="30"/>
          <w:lang w:eastAsia="zh-CN"/>
        </w:rPr>
        <w:t>。对于自筹资金和投工投料能力极弱的深度贫困户，鼓励通过统建农村集体公租房及幸福大院、修缮加固现有闲置公房、置换或长期租赁村内闲置农房等方式，兜底解决其住房安全问题。</w:t>
      </w:r>
    </w:p>
    <w:p>
      <w:pPr>
        <w:numPr>
          <w:ilvl w:val="0"/>
          <w:numId w:val="2"/>
        </w:numPr>
        <w:ind w:left="0" w:leftChars="0" w:firstLine="0" w:firstLineChars="0"/>
        <w:rPr>
          <w:rFonts w:hint="eastAsia" w:eastAsiaTheme="minorEastAsia"/>
          <w:sz w:val="30"/>
          <w:szCs w:val="30"/>
          <w:lang w:eastAsia="zh-CN"/>
        </w:rPr>
      </w:pPr>
      <w:r>
        <w:rPr>
          <w:rFonts w:hint="eastAsia" w:eastAsiaTheme="minorEastAsia"/>
          <w:sz w:val="30"/>
          <w:szCs w:val="30"/>
          <w:lang w:eastAsia="zh-CN"/>
        </w:rPr>
        <w:t>农村危房改造的建设标准是什么？</w:t>
      </w:r>
    </w:p>
    <w:p>
      <w:pPr>
        <w:numPr>
          <w:numId w:val="0"/>
        </w:numPr>
        <w:ind w:leftChars="0"/>
        <w:rPr>
          <w:rFonts w:hint="eastAsia" w:eastAsiaTheme="minorEastAsia"/>
          <w:sz w:val="30"/>
          <w:szCs w:val="30"/>
          <w:lang w:eastAsia="zh-CN"/>
        </w:rPr>
      </w:pPr>
      <w:r>
        <w:rPr>
          <w:rFonts w:hint="eastAsia" w:eastAsiaTheme="minorEastAsia"/>
          <w:sz w:val="30"/>
          <w:szCs w:val="30"/>
          <w:lang w:eastAsia="zh-CN"/>
        </w:rPr>
        <w:t>农村危房改造的建设标准是保障贫困户基本住房安全。改造房屋要按照《河南省农村危房改造加固技术指南》《河南省主要类型农房基本技术要求》《河南省农村危房改造（统建）现场质量检查验收办法》等基本技术要求，保证房屋质量安全及基本基本使用功能。既要防止盲目提高建设标准，也要防止降低安全要求，禁止单独进行粉刷、装饰等与提升住房安全性无关的改造行为。</w:t>
      </w:r>
    </w:p>
    <w:p>
      <w:pPr>
        <w:numPr>
          <w:ilvl w:val="0"/>
          <w:numId w:val="2"/>
        </w:numPr>
        <w:ind w:left="0" w:leftChars="0" w:firstLine="0" w:firstLineChars="0"/>
        <w:rPr>
          <w:rFonts w:hint="eastAsia" w:eastAsiaTheme="minorEastAsia"/>
          <w:sz w:val="30"/>
          <w:szCs w:val="30"/>
          <w:lang w:eastAsia="zh-CN"/>
        </w:rPr>
      </w:pPr>
      <w:r>
        <w:rPr>
          <w:rFonts w:hint="eastAsia" w:eastAsiaTheme="minorEastAsia"/>
          <w:sz w:val="30"/>
          <w:szCs w:val="30"/>
          <w:lang w:eastAsia="zh-CN"/>
        </w:rPr>
        <w:t>农村危房改造的面积标准是什么？</w:t>
      </w:r>
    </w:p>
    <w:p>
      <w:pPr>
        <w:numPr>
          <w:numId w:val="0"/>
        </w:numPr>
        <w:ind w:leftChars="0"/>
        <w:rPr>
          <w:rFonts w:hint="eastAsia" w:eastAsiaTheme="minorEastAsia"/>
          <w:sz w:val="30"/>
          <w:szCs w:val="30"/>
          <w:lang w:eastAsia="zh-CN"/>
        </w:rPr>
      </w:pPr>
      <w:r>
        <w:rPr>
          <w:rFonts w:hint="eastAsia" w:eastAsiaTheme="minorEastAsia"/>
          <w:sz w:val="30"/>
          <w:szCs w:val="30"/>
          <w:lang w:eastAsia="zh-CN"/>
        </w:rPr>
        <w:t>农村危房改造采用修缮加固方式的，不改变原住房面积。对于自筹资金和投工投料能力极弱、需要社保政策兜底脱贫的特困户，改造房屋面积按下限标准控制对于采用拆除重建方式的有面积指导要求，原则上1至3人户控制在40-60平米以内，且1人户不低于20平米、2人户不低于30平米、3人户不低于40平米；3人以上户人均建筑面积不超过18平米，不得低于13平米。</w:t>
      </w:r>
    </w:p>
    <w:p>
      <w:pPr>
        <w:numPr>
          <w:numId w:val="0"/>
        </w:numPr>
        <w:ind w:leftChars="0"/>
        <w:rPr>
          <w:rFonts w:hint="eastAsia" w:eastAsiaTheme="minorEastAsia"/>
          <w:sz w:val="30"/>
          <w:szCs w:val="30"/>
          <w:lang w:eastAsia="zh-CN"/>
        </w:rPr>
      </w:pPr>
      <w:r>
        <w:rPr>
          <w:rFonts w:hint="eastAsia" w:eastAsiaTheme="minorEastAsia"/>
          <w:sz w:val="30"/>
          <w:szCs w:val="30"/>
          <w:lang w:eastAsia="zh-CN"/>
        </w:rPr>
        <w:t>七、农村危房改造补助资金如何拨付？</w:t>
      </w:r>
    </w:p>
    <w:p>
      <w:pPr>
        <w:numPr>
          <w:numId w:val="0"/>
        </w:numPr>
        <w:ind w:leftChars="0"/>
        <w:rPr>
          <w:rFonts w:hint="eastAsia" w:eastAsiaTheme="minorEastAsia"/>
          <w:sz w:val="30"/>
          <w:szCs w:val="30"/>
          <w:lang w:eastAsia="zh-CN"/>
        </w:rPr>
      </w:pPr>
      <w:r>
        <w:rPr>
          <w:rFonts w:hint="eastAsia" w:eastAsiaTheme="minorEastAsia"/>
          <w:sz w:val="30"/>
          <w:szCs w:val="30"/>
          <w:lang w:eastAsia="zh-CN"/>
        </w:rPr>
        <w:t>根据中央财政农村危房改造补助资金管理办法和省资金管理办法精神，规范农村危房改造资金使用管理。对于支付给农户的资金，应及时足额支付到农户“一卡通”账户。政府组织统建的，经危房改造户同意并签定有效协议，可将补助资金支付给施工队。</w:t>
      </w:r>
    </w:p>
    <w:p>
      <w:pPr>
        <w:numPr>
          <w:numId w:val="0"/>
        </w:numPr>
        <w:ind w:leftChars="0"/>
        <w:rPr>
          <w:rFonts w:hint="eastAsia" w:eastAsiaTheme="minorEastAsia"/>
          <w:sz w:val="30"/>
          <w:szCs w:val="30"/>
          <w:lang w:eastAsia="zh-CN"/>
        </w:rPr>
      </w:pPr>
    </w:p>
    <w:p>
      <w:pPr>
        <w:numPr>
          <w:numId w:val="0"/>
        </w:numPr>
        <w:ind w:leftChars="0"/>
        <w:rPr>
          <w:rFonts w:hint="eastAsia" w:eastAsiaTheme="minorEastAsia"/>
          <w:sz w:val="30"/>
          <w:szCs w:val="30"/>
          <w:lang w:eastAsia="zh-CN"/>
        </w:rPr>
      </w:pPr>
      <w:r>
        <w:rPr>
          <w:rFonts w:hint="eastAsia"/>
          <w:sz w:val="30"/>
          <w:szCs w:val="30"/>
          <w:lang w:eastAsia="zh-CN"/>
        </w:rPr>
        <w:t>八、</w:t>
      </w:r>
      <w:r>
        <w:rPr>
          <w:rFonts w:hint="eastAsia" w:eastAsiaTheme="minorEastAsia"/>
          <w:sz w:val="30"/>
          <w:szCs w:val="30"/>
          <w:lang w:eastAsia="zh-CN"/>
        </w:rPr>
        <w:t>农村危房改造的资金补助标准是多少？</w:t>
      </w:r>
    </w:p>
    <w:p>
      <w:pPr>
        <w:numPr>
          <w:numId w:val="0"/>
        </w:numPr>
        <w:ind w:leftChars="0"/>
        <w:rPr>
          <w:rFonts w:hint="eastAsia" w:eastAsiaTheme="minorEastAsia"/>
          <w:sz w:val="30"/>
          <w:szCs w:val="30"/>
          <w:lang w:eastAsia="zh-CN"/>
        </w:rPr>
      </w:pPr>
      <w:r>
        <w:rPr>
          <w:rFonts w:hint="eastAsia" w:eastAsiaTheme="minorEastAsia"/>
          <w:sz w:val="30"/>
          <w:szCs w:val="30"/>
          <w:lang w:eastAsia="zh-CN"/>
        </w:rPr>
        <w:t>C级危房维修10000元以内建档立卡贫困户D级危房改造14000元－40000元</w:t>
      </w:r>
      <w:r>
        <w:rPr>
          <w:rFonts w:hint="eastAsia"/>
          <w:sz w:val="30"/>
          <w:szCs w:val="30"/>
          <w:lang w:eastAsia="zh-CN"/>
        </w:rPr>
        <w:t>，</w:t>
      </w:r>
      <w:r>
        <w:rPr>
          <w:rFonts w:hint="eastAsia" w:eastAsiaTheme="minorEastAsia"/>
          <w:sz w:val="30"/>
          <w:szCs w:val="30"/>
          <w:lang w:eastAsia="zh-CN"/>
        </w:rPr>
        <w:t>非建档立卡的低保户、农村分散供养特困人员、贫困残疾人家庭D级危房改造12000元－30000元</w:t>
      </w:r>
    </w:p>
    <w:p>
      <w:pPr>
        <w:numPr>
          <w:numId w:val="0"/>
        </w:numPr>
        <w:ind w:leftChars="0"/>
        <w:rPr>
          <w:rFonts w:hint="eastAsia" w:eastAsiaTheme="minorEastAsia"/>
          <w:sz w:val="30"/>
          <w:szCs w:val="30"/>
          <w:lang w:eastAsia="zh-CN"/>
        </w:rPr>
      </w:pPr>
      <w:r>
        <w:rPr>
          <w:rFonts w:hint="eastAsia" w:eastAsiaTheme="minorEastAsia"/>
          <w:sz w:val="30"/>
          <w:szCs w:val="30"/>
          <w:lang w:eastAsia="zh-CN"/>
        </w:rPr>
        <w:t>需政策兜底解决住房安全的特困户，按照改造房屋面积下限标准全额保障</w:t>
      </w:r>
      <w:r>
        <w:rPr>
          <w:rFonts w:hint="eastAsia"/>
          <w:sz w:val="30"/>
          <w:szCs w:val="30"/>
          <w:lang w:eastAsia="zh-CN"/>
        </w:rPr>
        <w:t>。</w:t>
      </w:r>
    </w:p>
    <w:p>
      <w:pPr>
        <w:numPr>
          <w:numId w:val="0"/>
        </w:numPr>
        <w:ind w:leftChars="0"/>
        <w:rPr>
          <w:rFonts w:hint="eastAsia" w:eastAsiaTheme="minorEastAsia"/>
          <w:lang w:eastAsia="zh-CN"/>
        </w:rPr>
      </w:pPr>
    </w:p>
    <w:p>
      <w:pPr>
        <w:numPr>
          <w:numId w:val="0"/>
        </w:numPr>
        <w:ind w:leftChars="0"/>
        <w:rPr>
          <w:rFonts w:hint="eastAsia" w:eastAsiaTheme="minorEastAsia"/>
          <w:lang w:eastAsia="zh-CN"/>
        </w:rPr>
      </w:pPr>
    </w:p>
    <w:p>
      <w:pPr>
        <w:numPr>
          <w:numId w:val="0"/>
        </w:num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69FFCC"/>
    <w:multiLevelType w:val="singleLevel"/>
    <w:tmpl w:val="8C69FFCC"/>
    <w:lvl w:ilvl="0" w:tentative="0">
      <w:start w:val="1"/>
      <w:numFmt w:val="chineseCounting"/>
      <w:suff w:val="nothing"/>
      <w:lvlText w:val="%1、"/>
      <w:lvlJc w:val="left"/>
      <w:rPr>
        <w:rFonts w:hint="eastAsia"/>
      </w:rPr>
    </w:lvl>
  </w:abstractNum>
  <w:abstractNum w:abstractNumId="1">
    <w:nsid w:val="4CB1267C"/>
    <w:multiLevelType w:val="singleLevel"/>
    <w:tmpl w:val="4CB1267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1665B"/>
    <w:rsid w:val="62116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2020-10-19T03:15:00Z</dcterms:created>
  <dc:creator>哈利路亚钢琴教学</dc:creator>
  <cp:lastModifiedBy>哈利路亚钢琴教学</cp:lastModifiedBy>
  <dcterms:modified xsi:type="dcterms:W3CDTF">2020-10-19T04:05:33Z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