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尉氏县土壤污染风险管控与修复成效评估报告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尉氏县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尉氏县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清单（7个地块）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污染地块环境管理联席会议制度，</w:t>
      </w:r>
      <w:r>
        <w:rPr>
          <w:rFonts w:hint="eastAsia" w:ascii="Times New Roman" w:hAnsi="Times New Roman" w:eastAsia="仿宋_GB2312"/>
          <w:sz w:val="32"/>
          <w:szCs w:val="32"/>
        </w:rPr>
        <w:t>完成了1个建设用地地块的初步调查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尉氏县土壤污染风险管控与修复成效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6AD298C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