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65A7">
        <w:tc>
          <w:tcPr>
            <w:tcW w:w="509" w:type="dxa"/>
          </w:tcPr>
          <w:p w:rsidR="007B65A7" w:rsidRDefault="006C535F">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B65A7" w:rsidRDefault="006C535F">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67.020 </w:t>
            </w:r>
            <w:r>
              <w:rPr>
                <w:rFonts w:ascii="黑体" w:eastAsia="黑体" w:hAnsi="黑体"/>
                <w:sz w:val="21"/>
                <w:szCs w:val="21"/>
              </w:rPr>
              <w:fldChar w:fldCharType="end"/>
            </w:r>
            <w:bookmarkEnd w:id="0"/>
          </w:p>
        </w:tc>
      </w:tr>
      <w:tr w:rsidR="007B65A7">
        <w:tc>
          <w:tcPr>
            <w:tcW w:w="509" w:type="dxa"/>
          </w:tcPr>
          <w:p w:rsidR="007B65A7" w:rsidRDefault="006C535F">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7B65A7" w:rsidRDefault="006C535F">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 10</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B65A7">
        <w:tc>
          <w:tcPr>
            <w:tcW w:w="6407" w:type="dxa"/>
          </w:tcPr>
          <w:p w:rsidR="007B65A7" w:rsidRDefault="006C535F">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4102</w:t>
            </w:r>
            <w:r>
              <w:fldChar w:fldCharType="end"/>
            </w:r>
            <w:bookmarkEnd w:id="3"/>
          </w:p>
        </w:tc>
      </w:tr>
    </w:tbl>
    <w:p w:rsidR="007B65A7" w:rsidRDefault="006C535F">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开封市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7B65A7" w:rsidRDefault="006C535F">
      <w:pPr>
        <w:pStyle w:val="affffffffff2"/>
        <w:framePr w:wrap="auto"/>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4102/T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2024</w:t>
      </w:r>
      <w:r>
        <w:fldChar w:fldCharType="end"/>
      </w:r>
      <w:bookmarkEnd w:id="7"/>
    </w:p>
    <w:p w:rsidR="007B65A7" w:rsidRDefault="006C535F">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7B65A7" w:rsidRDefault="006C535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B65A7" w:rsidRDefault="007B65A7">
      <w:pPr>
        <w:pStyle w:val="afffff0"/>
        <w:framePr w:w="9639" w:h="6976" w:hRule="exact" w:hSpace="0" w:vSpace="0" w:wrap="around" w:hAnchor="page" w:y="6408"/>
        <w:jc w:val="center"/>
        <w:rPr>
          <w:rFonts w:ascii="黑体" w:eastAsia="黑体" w:hAnsi="黑体"/>
          <w:b w:val="0"/>
          <w:bCs w:val="0"/>
          <w:w w:val="100"/>
        </w:rPr>
      </w:pPr>
    </w:p>
    <w:p w:rsidR="007B65A7" w:rsidRDefault="006C535F">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传统食品制作技艺</w:t>
      </w:r>
      <w:r>
        <w:t xml:space="preserve">  </w:t>
      </w:r>
      <w:r>
        <w:t>全牛汤</w:t>
      </w:r>
      <w:r>
        <w:fldChar w:fldCharType="end"/>
      </w:r>
      <w:bookmarkEnd w:id="9"/>
    </w:p>
    <w:p w:rsidR="007B65A7" w:rsidRDefault="007B65A7">
      <w:pPr>
        <w:framePr w:w="9639" w:h="6974" w:hRule="exact" w:wrap="around" w:vAnchor="page" w:hAnchor="page" w:x="1419" w:y="6408" w:anchorLock="1"/>
        <w:ind w:left="-1418"/>
      </w:pPr>
    </w:p>
    <w:p w:rsidR="007B65A7" w:rsidRDefault="006C535F">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 xml:space="preserve"> </w:t>
      </w:r>
      <w:r>
        <w:rPr>
          <w:rFonts w:ascii="黑体" w:eastAsia="黑体" w:hAnsi="黑体"/>
          <w:szCs w:val="28"/>
        </w:rPr>
        <w:fldChar w:fldCharType="end"/>
      </w:r>
      <w:bookmarkEnd w:id="10"/>
    </w:p>
    <w:p w:rsidR="007B65A7" w:rsidRDefault="007B65A7">
      <w:pPr>
        <w:framePr w:w="9639" w:h="6974" w:hRule="exact" w:wrap="around" w:vAnchor="page" w:hAnchor="page" w:x="1419" w:y="6408" w:anchorLock="1"/>
        <w:spacing w:line="760" w:lineRule="exact"/>
        <w:ind w:left="-1418"/>
      </w:pPr>
    </w:p>
    <w:p w:rsidR="007B65A7" w:rsidRDefault="007B65A7">
      <w:pPr>
        <w:pStyle w:val="afffffff8"/>
        <w:framePr w:w="9639" w:h="6974" w:hRule="exact" w:wrap="around" w:vAnchor="page" w:hAnchor="page" w:x="1419" w:y="6408" w:anchorLock="1"/>
        <w:textAlignment w:val="bottom"/>
        <w:rPr>
          <w:rFonts w:eastAsia="黑体"/>
          <w:szCs w:val="28"/>
        </w:rPr>
      </w:pPr>
    </w:p>
    <w:p w:rsidR="007B65A7" w:rsidRDefault="006C535F">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7B65A7" w:rsidRDefault="007B65A7">
      <w:pPr>
        <w:pStyle w:val="afffffff8"/>
        <w:framePr w:w="9639" w:h="6974" w:hRule="exact" w:wrap="around" w:vAnchor="page" w:hAnchor="page" w:x="1419" w:y="6408" w:anchorLock="1"/>
        <w:spacing w:before="180" w:line="240" w:lineRule="atLeast"/>
        <w:textAlignment w:val="bottom"/>
        <w:rPr>
          <w:sz w:val="21"/>
          <w:szCs w:val="28"/>
        </w:rPr>
      </w:pPr>
    </w:p>
    <w:p w:rsidR="007B65A7" w:rsidRDefault="006C535F">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rsidR="007B65A7" w:rsidRDefault="006C535F">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7B65A7" w:rsidRDefault="006C535F">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20</w:t>
      </w:r>
      <w:r>
        <w:rPr>
          <w:rFonts w:ascii="黑体"/>
        </w:rPr>
        <w:t>24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7B65A7" w:rsidRDefault="006C535F">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w:instrText>
      </w:r>
      <w:r>
        <w:rPr>
          <w:rFonts w:hAnsi="黑体"/>
          <w:w w:val="100"/>
          <w:sz w:val="28"/>
        </w:rPr>
        <w:instrText xml:space="preserve">EXT </w:instrText>
      </w:r>
      <w:r>
        <w:rPr>
          <w:rFonts w:hAnsi="黑体"/>
          <w:w w:val="100"/>
          <w:sz w:val="28"/>
        </w:rPr>
      </w:r>
      <w:r>
        <w:rPr>
          <w:rFonts w:hAnsi="黑体"/>
          <w:w w:val="100"/>
          <w:sz w:val="28"/>
        </w:rPr>
        <w:fldChar w:fldCharType="separate"/>
      </w:r>
      <w:r>
        <w:rPr>
          <w:rFonts w:hAnsi="黑体" w:hint="eastAsia"/>
          <w:w w:val="100"/>
          <w:sz w:val="28"/>
        </w:rPr>
        <w:t>开封市市场监督管理局</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7B65A7" w:rsidRDefault="006C535F">
      <w:pPr>
        <w:rPr>
          <w:rFonts w:ascii="宋体" w:hAnsi="宋体"/>
          <w:sz w:val="28"/>
          <w:szCs w:val="28"/>
        </w:rPr>
        <w:sectPr w:rsidR="007B65A7" w:rsidSect="0078084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7B65A7" w:rsidRDefault="006C535F" w:rsidP="007408A4">
      <w:pPr>
        <w:pStyle w:val="a6"/>
      </w:pPr>
      <w:bookmarkStart w:id="20" w:name="BookMark2"/>
      <w:r>
        <w:rPr>
          <w:spacing w:val="320"/>
        </w:rPr>
        <w:lastRenderedPageBreak/>
        <w:t>前</w:t>
      </w:r>
      <w:r>
        <w:t>言</w:t>
      </w:r>
    </w:p>
    <w:p w:rsidR="007B65A7" w:rsidRDefault="006C535F">
      <w:pPr>
        <w:pStyle w:val="afffff5"/>
        <w:ind w:firstLine="420"/>
      </w:pPr>
      <w:r>
        <w:rPr>
          <w:rFonts w:hint="eastAsia"/>
        </w:rPr>
        <w:t>本</w:t>
      </w:r>
      <w:r>
        <w:rPr>
          <w:rFonts w:hint="eastAsia"/>
        </w:rPr>
        <w:t>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7B65A7" w:rsidRDefault="006C535F">
      <w:pPr>
        <w:pStyle w:val="afffff5"/>
        <w:ind w:firstLine="420"/>
      </w:pPr>
      <w:r>
        <w:rPr>
          <w:rFonts w:hint="eastAsia"/>
        </w:rPr>
        <w:t>请注意本文件的某些内容可能涉及专利。本文件的发布机构不承担识别专利的责任。</w:t>
      </w:r>
    </w:p>
    <w:p w:rsidR="007B65A7" w:rsidRDefault="006C535F">
      <w:pPr>
        <w:pStyle w:val="afffff5"/>
        <w:ind w:firstLine="420"/>
      </w:pPr>
      <w:r>
        <w:rPr>
          <w:rFonts w:hint="eastAsia"/>
        </w:rPr>
        <w:t>本文件由开封市市场监督管理局提出并归口。</w:t>
      </w:r>
    </w:p>
    <w:p w:rsidR="007B65A7" w:rsidRDefault="006C535F">
      <w:pPr>
        <w:pStyle w:val="afffff5"/>
        <w:ind w:firstLine="420"/>
      </w:pPr>
      <w:r>
        <w:rPr>
          <w:rFonts w:hint="eastAsia"/>
        </w:rPr>
        <w:t>本文件起草单位：开封市产品质量检验检测中心、开封市餐饮与住宿行业协会、开封市示范区老五</w:t>
      </w:r>
      <w:proofErr w:type="gramStart"/>
      <w:r>
        <w:rPr>
          <w:rFonts w:hint="eastAsia"/>
        </w:rPr>
        <w:t>全牛汤馆</w:t>
      </w:r>
      <w:proofErr w:type="gramEnd"/>
      <w:r>
        <w:rPr>
          <w:rFonts w:hint="eastAsia"/>
        </w:rPr>
        <w:t>、鼓楼区大林全牛</w:t>
      </w:r>
      <w:proofErr w:type="gramStart"/>
      <w:r>
        <w:rPr>
          <w:rFonts w:hint="eastAsia"/>
        </w:rPr>
        <w:t>汤锅南关店</w:t>
      </w:r>
      <w:proofErr w:type="gramEnd"/>
      <w:r>
        <w:rPr>
          <w:rFonts w:hint="eastAsia"/>
        </w:rPr>
        <w:t>、开封市顺河回族区王德保</w:t>
      </w:r>
      <w:proofErr w:type="gramStart"/>
      <w:r>
        <w:rPr>
          <w:rFonts w:hint="eastAsia"/>
        </w:rPr>
        <w:t>记全牛汤馆</w:t>
      </w:r>
      <w:proofErr w:type="gramEnd"/>
      <w:r>
        <w:rPr>
          <w:rFonts w:hint="eastAsia"/>
        </w:rPr>
        <w:t>。</w:t>
      </w:r>
    </w:p>
    <w:p w:rsidR="007B65A7" w:rsidRDefault="006C535F">
      <w:pPr>
        <w:pStyle w:val="afffff5"/>
        <w:ind w:firstLine="420"/>
      </w:pPr>
      <w:r>
        <w:rPr>
          <w:rFonts w:hint="eastAsia"/>
        </w:rPr>
        <w:t>本文件主要起草人：邱媛婧、肖雪飞、董涛</w:t>
      </w:r>
      <w:r>
        <w:rPr>
          <w:rFonts w:hint="eastAsia"/>
        </w:rPr>
        <w:t>、林万福、李静、李媛</w:t>
      </w:r>
    </w:p>
    <w:p w:rsidR="007B65A7" w:rsidRDefault="007B65A7">
      <w:pPr>
        <w:pStyle w:val="afffff5"/>
        <w:ind w:firstLine="420"/>
      </w:pPr>
    </w:p>
    <w:p w:rsidR="007B65A7" w:rsidRDefault="007B65A7">
      <w:pPr>
        <w:pStyle w:val="afffff5"/>
        <w:ind w:firstLine="420"/>
      </w:pPr>
    </w:p>
    <w:p w:rsidR="007B65A7" w:rsidRDefault="007B65A7">
      <w:pPr>
        <w:pStyle w:val="afffff5"/>
        <w:ind w:firstLine="420"/>
        <w:sectPr w:rsidR="007B65A7" w:rsidSect="0078084F">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p>
    <w:p w:rsidR="007B65A7" w:rsidRDefault="006C535F" w:rsidP="007408A4">
      <w:pPr>
        <w:pStyle w:val="a6"/>
      </w:pPr>
      <w:bookmarkStart w:id="21" w:name="BookMark3"/>
      <w:bookmarkEnd w:id="20"/>
      <w:r>
        <w:rPr>
          <w:spacing w:val="320"/>
        </w:rPr>
        <w:lastRenderedPageBreak/>
        <w:t>引</w:t>
      </w:r>
      <w:r>
        <w:t>言</w:t>
      </w:r>
    </w:p>
    <w:p w:rsidR="007B65A7" w:rsidRDefault="006C535F">
      <w:pPr>
        <w:pStyle w:val="afffff5"/>
        <w:ind w:firstLine="420"/>
      </w:pPr>
      <w:r>
        <w:rPr>
          <w:rFonts w:hint="eastAsia"/>
        </w:rPr>
        <w:t>开</w:t>
      </w:r>
      <w:r>
        <w:rPr>
          <w:rFonts w:hint="eastAsia"/>
        </w:rPr>
        <w:t>封素有“八朝古都”之称，迄今已有</w:t>
      </w:r>
      <w:r>
        <w:rPr>
          <w:rFonts w:hint="eastAsia"/>
        </w:rPr>
        <w:t>4100</w:t>
      </w:r>
      <w:r>
        <w:rPr>
          <w:rFonts w:hint="eastAsia"/>
        </w:rPr>
        <w:t>余年的历史。特别是北宋时期，孕育了上承汉唐、下启明清、影响深远的“宋文化”。开封的饮食文化源远流长，是豫菜的重要发祥地。</w:t>
      </w:r>
    </w:p>
    <w:p w:rsidR="007B65A7" w:rsidRDefault="006C535F">
      <w:pPr>
        <w:pStyle w:val="afffff5"/>
        <w:ind w:firstLine="420"/>
      </w:pPr>
      <w:r>
        <w:rPr>
          <w:rFonts w:hint="eastAsia"/>
        </w:rPr>
        <w:t>牛肉汤</w:t>
      </w:r>
      <w:proofErr w:type="gramStart"/>
      <w:r>
        <w:rPr>
          <w:rFonts w:hint="eastAsia"/>
        </w:rPr>
        <w:t>做为</w:t>
      </w:r>
      <w:proofErr w:type="gramEnd"/>
      <w:r>
        <w:rPr>
          <w:rFonts w:hint="eastAsia"/>
        </w:rPr>
        <w:t>一道菜肴</w:t>
      </w:r>
      <w:r>
        <w:rPr>
          <w:rFonts w:hint="eastAsia"/>
        </w:rPr>
        <w:t>,</w:t>
      </w:r>
      <w:r>
        <w:rPr>
          <w:rFonts w:hint="eastAsia"/>
        </w:rPr>
        <w:t>起源于古代。据史书记载</w:t>
      </w:r>
      <w:r>
        <w:rPr>
          <w:rFonts w:hint="eastAsia"/>
        </w:rPr>
        <w:t>,</w:t>
      </w:r>
      <w:r>
        <w:rPr>
          <w:rFonts w:hint="eastAsia"/>
        </w:rPr>
        <w:t>早在战国时期</w:t>
      </w:r>
      <w:r>
        <w:rPr>
          <w:rFonts w:hint="eastAsia"/>
        </w:rPr>
        <w:t>,</w:t>
      </w:r>
      <w:r>
        <w:rPr>
          <w:rFonts w:hint="eastAsia"/>
        </w:rPr>
        <w:t>牛肉汤就是贵族宴席上的美味佳肴。随着时间的推移，烹饪技艺的发展和各地饮食文化的变迁，将传统与现代的制作技艺充分融合，使牛肉汤逐渐诞生了本地特有风味，逐步发展成为开封的特色名吃全牛汤，如今已成为开封乃至整个河南地区都非常受欢迎的美食之一。</w:t>
      </w:r>
    </w:p>
    <w:p w:rsidR="007B65A7" w:rsidRDefault="006C535F">
      <w:pPr>
        <w:pStyle w:val="afffff5"/>
        <w:ind w:firstLine="420"/>
        <w:sectPr w:rsidR="007B65A7" w:rsidSect="0078084F">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type="lines" w:linePitch="312"/>
        </w:sectPr>
      </w:pPr>
      <w:proofErr w:type="gramStart"/>
      <w:r>
        <w:rPr>
          <w:rFonts w:hint="eastAsia"/>
        </w:rPr>
        <w:t>全牛汤制作</w:t>
      </w:r>
      <w:proofErr w:type="gramEnd"/>
      <w:r>
        <w:rPr>
          <w:rFonts w:hint="eastAsia"/>
        </w:rPr>
        <w:t>技艺的制定，对传承和发展开封全牛汤，推动产业链建设，促进开封</w:t>
      </w:r>
      <w:proofErr w:type="gramStart"/>
      <w:r>
        <w:rPr>
          <w:rFonts w:hint="eastAsia"/>
        </w:rPr>
        <w:t>全牛汤标准化</w:t>
      </w:r>
      <w:proofErr w:type="gramEnd"/>
      <w:r>
        <w:rPr>
          <w:rFonts w:hint="eastAsia"/>
        </w:rPr>
        <w:t>、规模化及品牌化的发展具有重要意义。</w:t>
      </w:r>
    </w:p>
    <w:p w:rsidR="007B65A7" w:rsidRDefault="007B65A7">
      <w:pPr>
        <w:spacing w:line="20" w:lineRule="exact"/>
        <w:jc w:val="center"/>
        <w:rPr>
          <w:rFonts w:ascii="黑体" w:eastAsia="黑体" w:hAnsi="黑体"/>
          <w:sz w:val="32"/>
          <w:szCs w:val="32"/>
        </w:rPr>
      </w:pPr>
      <w:bookmarkStart w:id="22" w:name="BookMark4"/>
      <w:bookmarkEnd w:id="21"/>
    </w:p>
    <w:p w:rsidR="007B65A7" w:rsidRDefault="007B65A7">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71B49E9744234F21819FBFAC5454407C"/>
        </w:placeholder>
      </w:sdtPr>
      <w:sdtEndPr/>
      <w:sdtContent>
        <w:p w:rsidR="007B65A7" w:rsidRDefault="006C535F">
          <w:pPr>
            <w:pStyle w:val="afffffffff8"/>
            <w:spacing w:beforeLines="1" w:before="3" w:afterLines="220" w:after="686"/>
          </w:pPr>
          <w:r>
            <w:rPr>
              <w:rFonts w:hint="eastAsia"/>
            </w:rPr>
            <w:t>传统食品制作技艺</w:t>
          </w:r>
          <w:r>
            <w:t xml:space="preserve">  </w:t>
          </w:r>
          <w:proofErr w:type="gramStart"/>
          <w:r>
            <w:t>全牛汤</w:t>
          </w:r>
          <w:proofErr w:type="gramEnd"/>
        </w:p>
      </w:sdtContent>
    </w:sdt>
    <w:p w:rsidR="007B65A7" w:rsidRDefault="006C535F">
      <w:pPr>
        <w:pStyle w:val="affc"/>
        <w:spacing w:before="312" w:after="312"/>
      </w:pPr>
      <w:bookmarkStart w:id="24" w:name="_Toc24884218"/>
      <w:bookmarkStart w:id="25" w:name="_Toc17233333"/>
      <w:bookmarkStart w:id="26" w:name="_Toc17233325"/>
      <w:bookmarkStart w:id="27" w:name="_Toc26648465"/>
      <w:bookmarkStart w:id="28" w:name="_Toc24884211"/>
      <w:bookmarkStart w:id="29" w:name="_Toc26718930"/>
      <w:bookmarkStart w:id="30" w:name="_Toc26986530"/>
      <w:bookmarkStart w:id="31" w:name="_Toc26986771"/>
      <w:bookmarkStart w:id="32" w:name="_Toc97191423"/>
      <w:bookmarkEnd w:id="23"/>
      <w:r>
        <w:rPr>
          <w:rFonts w:hint="eastAsia"/>
        </w:rPr>
        <w:t>范围</w:t>
      </w:r>
      <w:bookmarkEnd w:id="24"/>
      <w:bookmarkEnd w:id="25"/>
      <w:bookmarkEnd w:id="26"/>
      <w:bookmarkEnd w:id="27"/>
      <w:bookmarkEnd w:id="28"/>
      <w:bookmarkEnd w:id="29"/>
      <w:bookmarkEnd w:id="30"/>
      <w:bookmarkEnd w:id="31"/>
      <w:bookmarkEnd w:id="32"/>
    </w:p>
    <w:p w:rsidR="007B65A7" w:rsidRDefault="006C535F">
      <w:pPr>
        <w:pStyle w:val="afffff5"/>
        <w:ind w:firstLine="420"/>
      </w:pPr>
      <w:bookmarkStart w:id="33" w:name="_Toc24884219"/>
      <w:bookmarkStart w:id="34" w:name="_Toc24884212"/>
      <w:bookmarkStart w:id="35" w:name="_Toc17233326"/>
      <w:bookmarkStart w:id="36" w:name="_Toc26648466"/>
      <w:bookmarkStart w:id="37" w:name="_Toc17233334"/>
      <w:r>
        <w:rPr>
          <w:rFonts w:hint="eastAsia"/>
        </w:rPr>
        <w:t>本文件规定了开封市传统早餐</w:t>
      </w:r>
      <w:proofErr w:type="gramStart"/>
      <w:r>
        <w:rPr>
          <w:rFonts w:hint="eastAsia"/>
        </w:rPr>
        <w:t>全牛汤的</w:t>
      </w:r>
      <w:proofErr w:type="gramEnd"/>
      <w:r>
        <w:rPr>
          <w:rFonts w:hint="eastAsia"/>
        </w:rPr>
        <w:t>术语和定义、原料、制作技艺、盛汤方式、感官要求。</w:t>
      </w:r>
    </w:p>
    <w:p w:rsidR="007B65A7" w:rsidRDefault="006C535F">
      <w:pPr>
        <w:pStyle w:val="afffff5"/>
        <w:ind w:firstLine="420"/>
      </w:pPr>
      <w:r>
        <w:rPr>
          <w:rFonts w:hint="eastAsia"/>
        </w:rPr>
        <w:t>本文件适用于开封市传统早餐</w:t>
      </w:r>
      <w:proofErr w:type="gramStart"/>
      <w:r>
        <w:rPr>
          <w:rFonts w:hint="eastAsia"/>
        </w:rPr>
        <w:t>全牛汤的</w:t>
      </w:r>
      <w:proofErr w:type="gramEnd"/>
      <w:r>
        <w:rPr>
          <w:rFonts w:hint="eastAsia"/>
        </w:rPr>
        <w:t>制作。</w:t>
      </w:r>
    </w:p>
    <w:p w:rsidR="007B65A7" w:rsidRDefault="006C535F">
      <w:pPr>
        <w:pStyle w:val="affc"/>
        <w:spacing w:before="312" w:after="312"/>
      </w:pPr>
      <w:bookmarkStart w:id="38" w:name="_Toc97191424"/>
      <w:bookmarkStart w:id="39" w:name="_Toc26986531"/>
      <w:bookmarkStart w:id="40" w:name="_Toc26718931"/>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3F8EEA3BDD4641B192D27BA07B5C0F4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7B65A7" w:rsidRDefault="006C535F">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B65A7" w:rsidRDefault="006C535F">
      <w:pPr>
        <w:pStyle w:val="afffff5"/>
        <w:ind w:firstLine="420"/>
      </w:pPr>
      <w:r>
        <w:rPr>
          <w:rFonts w:hint="eastAsia"/>
        </w:rPr>
        <w:t xml:space="preserve">GB 2707  </w:t>
      </w:r>
      <w:r>
        <w:rPr>
          <w:rFonts w:hint="eastAsia"/>
        </w:rPr>
        <w:t>食品安全国家标准</w:t>
      </w:r>
      <w:r>
        <w:rPr>
          <w:rFonts w:hint="eastAsia"/>
        </w:rPr>
        <w:t xml:space="preserve">  </w:t>
      </w:r>
      <w:r>
        <w:rPr>
          <w:rFonts w:hint="eastAsia"/>
        </w:rPr>
        <w:t>鲜（冻）畜、禽产品</w:t>
      </w:r>
    </w:p>
    <w:p w:rsidR="007B65A7" w:rsidRDefault="006C535F">
      <w:pPr>
        <w:pStyle w:val="afffff5"/>
        <w:ind w:firstLine="420"/>
      </w:pPr>
      <w:r>
        <w:rPr>
          <w:rFonts w:hint="eastAsia"/>
        </w:rPr>
        <w:t xml:space="preserve">GB 2720  </w:t>
      </w:r>
      <w:r>
        <w:rPr>
          <w:rFonts w:hint="eastAsia"/>
        </w:rPr>
        <w:t>食品安全国家标准</w:t>
      </w:r>
      <w:r>
        <w:rPr>
          <w:rFonts w:hint="eastAsia"/>
        </w:rPr>
        <w:t xml:space="preserve">  </w:t>
      </w:r>
      <w:r>
        <w:rPr>
          <w:rFonts w:hint="eastAsia"/>
        </w:rPr>
        <w:t>味精</w:t>
      </w:r>
    </w:p>
    <w:p w:rsidR="007B65A7" w:rsidRDefault="006C535F">
      <w:pPr>
        <w:pStyle w:val="afffff5"/>
        <w:ind w:firstLine="420"/>
      </w:pPr>
      <w:r>
        <w:rPr>
          <w:rFonts w:hint="eastAsia"/>
        </w:rPr>
        <w:t xml:space="preserve">GB 2762  </w:t>
      </w:r>
      <w:r>
        <w:rPr>
          <w:rFonts w:hint="eastAsia"/>
        </w:rPr>
        <w:t>食品安全国家标准</w:t>
      </w:r>
      <w:r>
        <w:rPr>
          <w:rFonts w:hint="eastAsia"/>
        </w:rPr>
        <w:t xml:space="preserve">  </w:t>
      </w:r>
      <w:r>
        <w:rPr>
          <w:rFonts w:hint="eastAsia"/>
        </w:rPr>
        <w:t>食品中污染物限量</w:t>
      </w:r>
    </w:p>
    <w:p w:rsidR="007B65A7" w:rsidRDefault="006C535F">
      <w:pPr>
        <w:pStyle w:val="afffff5"/>
        <w:ind w:firstLine="420"/>
      </w:pPr>
      <w:r>
        <w:rPr>
          <w:rFonts w:hint="eastAsia"/>
        </w:rPr>
        <w:t xml:space="preserve">GB 2763  </w:t>
      </w:r>
      <w:r>
        <w:rPr>
          <w:rFonts w:hint="eastAsia"/>
        </w:rPr>
        <w:t>食</w:t>
      </w:r>
      <w:r>
        <w:rPr>
          <w:rFonts w:hint="eastAsia"/>
        </w:rPr>
        <w:t>品安全国家标准</w:t>
      </w:r>
      <w:r>
        <w:rPr>
          <w:rFonts w:hint="eastAsia"/>
        </w:rPr>
        <w:t xml:space="preserve">  </w:t>
      </w:r>
      <w:r>
        <w:rPr>
          <w:rFonts w:hint="eastAsia"/>
        </w:rPr>
        <w:t>食品中农药最大残留限量</w:t>
      </w:r>
    </w:p>
    <w:p w:rsidR="007B65A7" w:rsidRDefault="006C535F">
      <w:pPr>
        <w:pStyle w:val="afffff5"/>
        <w:ind w:firstLine="420"/>
      </w:pPr>
      <w:r>
        <w:rPr>
          <w:rFonts w:hint="eastAsia"/>
        </w:rPr>
        <w:t xml:space="preserve">GB 5749  </w:t>
      </w:r>
      <w:r>
        <w:rPr>
          <w:rFonts w:hint="eastAsia"/>
        </w:rPr>
        <w:t>生活饮用水卫生标准</w:t>
      </w:r>
    </w:p>
    <w:p w:rsidR="007B65A7" w:rsidRDefault="006C535F">
      <w:pPr>
        <w:pStyle w:val="afffff5"/>
        <w:ind w:firstLine="420"/>
      </w:pPr>
      <w:r>
        <w:rPr>
          <w:rFonts w:hint="eastAsia"/>
        </w:rPr>
        <w:t xml:space="preserve">GB 14934  </w:t>
      </w:r>
      <w:r>
        <w:rPr>
          <w:rFonts w:hint="eastAsia"/>
        </w:rPr>
        <w:t>食品安全国家标准</w:t>
      </w:r>
      <w:r>
        <w:rPr>
          <w:rFonts w:hint="eastAsia"/>
        </w:rPr>
        <w:t xml:space="preserve">  </w:t>
      </w:r>
      <w:r>
        <w:rPr>
          <w:rFonts w:hint="eastAsia"/>
        </w:rPr>
        <w:t>消毒餐（饮）具</w:t>
      </w:r>
    </w:p>
    <w:p w:rsidR="007B65A7" w:rsidRDefault="006C535F">
      <w:pPr>
        <w:pStyle w:val="afffff5"/>
        <w:ind w:firstLine="420"/>
      </w:pPr>
      <w:r>
        <w:rPr>
          <w:rFonts w:hint="eastAsia"/>
        </w:rPr>
        <w:t xml:space="preserve">GB/T 5461  </w:t>
      </w:r>
      <w:r>
        <w:rPr>
          <w:rFonts w:hint="eastAsia"/>
        </w:rPr>
        <w:t>食用盐</w:t>
      </w:r>
    </w:p>
    <w:p w:rsidR="007B65A7" w:rsidRDefault="006C535F">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A45734C81FAB42C993C0728587C604E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7B65A7" w:rsidRDefault="006C535F">
          <w:pPr>
            <w:pStyle w:val="afffff5"/>
            <w:ind w:firstLine="420"/>
          </w:pPr>
          <w:r>
            <w:t>下列术语和定义适用于本文件。</w:t>
          </w:r>
        </w:p>
      </w:sdtContent>
    </w:sdt>
    <w:p w:rsidR="007B65A7" w:rsidRDefault="006C535F">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全牛汤</w:t>
      </w:r>
    </w:p>
    <w:p w:rsidR="007B65A7" w:rsidRDefault="006C535F">
      <w:pPr>
        <w:pStyle w:val="afffff5"/>
        <w:ind w:firstLine="420"/>
      </w:pPr>
      <w:r>
        <w:rPr>
          <w:rFonts w:hint="eastAsia"/>
        </w:rPr>
        <w:t>精选品质上乘的黄牛牛肉及牛骨头，经浸泡去血水、切块，大火熬，小火炖，熬制出汤汁浓白</w:t>
      </w:r>
      <w:r>
        <w:rPr>
          <w:rFonts w:hint="eastAsia"/>
        </w:rPr>
        <w:t>,</w:t>
      </w:r>
      <w:r>
        <w:rPr>
          <w:rFonts w:hint="eastAsia"/>
        </w:rPr>
        <w:t>不腥不膻，味道鲜美，营养丰富的全牛汤。</w:t>
      </w:r>
    </w:p>
    <w:p w:rsidR="007B65A7" w:rsidRDefault="006C535F">
      <w:pPr>
        <w:pStyle w:val="affc"/>
        <w:spacing w:before="312" w:after="312"/>
      </w:pPr>
      <w:r>
        <w:rPr>
          <w:rFonts w:hint="eastAsia"/>
        </w:rPr>
        <w:t>原料</w:t>
      </w:r>
      <w:r>
        <w:t>及要求</w:t>
      </w:r>
    </w:p>
    <w:p w:rsidR="007B65A7" w:rsidRDefault="006C535F">
      <w:pPr>
        <w:pStyle w:val="afffffffffff4"/>
        <w:ind w:left="420" w:hangingChars="200" w:hanging="420"/>
        <w:rPr>
          <w:rFonts w:ascii="黑体" w:eastAsia="黑体" w:hAnsi="黑体"/>
        </w:rPr>
      </w:pPr>
      <w:r>
        <w:rPr>
          <w:rFonts w:ascii="黑体" w:eastAsia="黑体" w:hAnsi="黑体" w:hint="eastAsia"/>
        </w:rPr>
        <w:t>主料</w:t>
      </w:r>
    </w:p>
    <w:p w:rsidR="007B65A7" w:rsidRDefault="006C535F">
      <w:pPr>
        <w:pStyle w:val="affe"/>
        <w:spacing w:before="156" w:after="156"/>
        <w:rPr>
          <w:rFonts w:hAnsi="黑体"/>
        </w:rPr>
      </w:pPr>
      <w:r>
        <w:rPr>
          <w:rFonts w:hAnsi="黑体" w:hint="eastAsia"/>
        </w:rPr>
        <w:t>牛肉、牛骨</w:t>
      </w:r>
    </w:p>
    <w:p w:rsidR="007B65A7" w:rsidRDefault="006C535F">
      <w:pPr>
        <w:pStyle w:val="afffff5"/>
        <w:ind w:firstLine="420"/>
      </w:pPr>
      <w:r>
        <w:rPr>
          <w:rFonts w:hint="eastAsia"/>
        </w:rPr>
        <w:t>采用</w:t>
      </w:r>
      <w:r>
        <w:rPr>
          <w:rFonts w:hint="eastAsia"/>
        </w:rPr>
        <w:t>1</w:t>
      </w:r>
      <w:r>
        <w:rPr>
          <w:rFonts w:hint="eastAsia"/>
        </w:rPr>
        <w:t>龄</w:t>
      </w:r>
      <w:r>
        <w:rPr>
          <w:rFonts w:hint="eastAsia"/>
        </w:rPr>
        <w:t>~3</w:t>
      </w:r>
      <w:r>
        <w:rPr>
          <w:rFonts w:hint="eastAsia"/>
        </w:rPr>
        <w:t>龄豫东饲养的黄牛经屠宰、分割而得的新鲜牛肉、牛骨，应符合</w:t>
      </w:r>
      <w:r>
        <w:rPr>
          <w:rFonts w:hint="eastAsia"/>
        </w:rPr>
        <w:t>GB 2707</w:t>
      </w:r>
      <w:r>
        <w:rPr>
          <w:rFonts w:hint="eastAsia"/>
        </w:rPr>
        <w:t>的要求。</w:t>
      </w:r>
    </w:p>
    <w:p w:rsidR="007B65A7" w:rsidRDefault="006C535F">
      <w:pPr>
        <w:pStyle w:val="affe"/>
        <w:spacing w:before="156" w:after="156"/>
        <w:rPr>
          <w:rFonts w:hAnsi="黑体"/>
        </w:rPr>
      </w:pPr>
      <w:r>
        <w:rPr>
          <w:rFonts w:hAnsi="黑体" w:hint="eastAsia"/>
        </w:rPr>
        <w:t>牛副产品</w:t>
      </w:r>
    </w:p>
    <w:p w:rsidR="007B65A7" w:rsidRDefault="006C535F">
      <w:pPr>
        <w:pStyle w:val="afffff5"/>
        <w:ind w:firstLine="420"/>
      </w:pPr>
      <w:r>
        <w:rPr>
          <w:rFonts w:hint="eastAsia"/>
        </w:rPr>
        <w:t>牛头肉、牛肚、牛肺、牛舌、牛脑、牛腰，应符合</w:t>
      </w:r>
      <w:r>
        <w:rPr>
          <w:rFonts w:hint="eastAsia"/>
        </w:rPr>
        <w:t>GB 2707</w:t>
      </w:r>
      <w:r>
        <w:rPr>
          <w:rFonts w:hint="eastAsia"/>
        </w:rPr>
        <w:t>的要求。</w:t>
      </w:r>
    </w:p>
    <w:p w:rsidR="007B65A7" w:rsidRDefault="006C535F">
      <w:pPr>
        <w:pStyle w:val="affd"/>
        <w:spacing w:before="156" w:after="156"/>
        <w:rPr>
          <w:rFonts w:hAnsi="黑体"/>
        </w:rPr>
      </w:pPr>
      <w:r>
        <w:rPr>
          <w:rFonts w:hAnsi="黑体" w:hint="eastAsia"/>
        </w:rPr>
        <w:t>辅料</w:t>
      </w:r>
    </w:p>
    <w:p w:rsidR="007B65A7" w:rsidRDefault="006C535F">
      <w:pPr>
        <w:pStyle w:val="afffffffffff5"/>
      </w:pPr>
      <w:r>
        <w:rPr>
          <w:rFonts w:hint="eastAsia"/>
        </w:rPr>
        <w:t>香菜应符合</w:t>
      </w:r>
      <w:r>
        <w:rPr>
          <w:rFonts w:hint="eastAsia"/>
        </w:rPr>
        <w:t>GB 2762</w:t>
      </w:r>
      <w:r>
        <w:rPr>
          <w:rFonts w:hint="eastAsia"/>
        </w:rPr>
        <w:t>、</w:t>
      </w:r>
      <w:r>
        <w:rPr>
          <w:rFonts w:hint="eastAsia"/>
        </w:rPr>
        <w:t>GB 2763</w:t>
      </w:r>
      <w:r>
        <w:rPr>
          <w:rFonts w:hint="eastAsia"/>
        </w:rPr>
        <w:t>的要求。</w:t>
      </w:r>
    </w:p>
    <w:p w:rsidR="007B65A7" w:rsidRDefault="006C535F">
      <w:pPr>
        <w:pStyle w:val="afffffffffff5"/>
      </w:pPr>
      <w:r>
        <w:rPr>
          <w:rFonts w:hint="eastAsia"/>
        </w:rPr>
        <w:t>食盐应符合</w:t>
      </w:r>
      <w:r>
        <w:rPr>
          <w:rFonts w:hint="eastAsia"/>
        </w:rPr>
        <w:t>GB 5461</w:t>
      </w:r>
      <w:r>
        <w:rPr>
          <w:rFonts w:hint="eastAsia"/>
        </w:rPr>
        <w:t>的要求。</w:t>
      </w:r>
    </w:p>
    <w:p w:rsidR="007B65A7" w:rsidRDefault="006C535F">
      <w:pPr>
        <w:pStyle w:val="afffffffffff5"/>
      </w:pPr>
      <w:r>
        <w:rPr>
          <w:rFonts w:hint="eastAsia"/>
        </w:rPr>
        <w:lastRenderedPageBreak/>
        <w:t>味精应符合</w:t>
      </w:r>
      <w:r>
        <w:rPr>
          <w:rFonts w:hint="eastAsia"/>
        </w:rPr>
        <w:t>GB 2720</w:t>
      </w:r>
      <w:r>
        <w:rPr>
          <w:rFonts w:hint="eastAsia"/>
        </w:rPr>
        <w:t>的要求。</w:t>
      </w:r>
    </w:p>
    <w:p w:rsidR="007B65A7" w:rsidRDefault="006C535F">
      <w:pPr>
        <w:pStyle w:val="afffffffffff5"/>
      </w:pPr>
      <w:r>
        <w:rPr>
          <w:rFonts w:hint="eastAsia"/>
        </w:rPr>
        <w:t>饮用水应符合</w:t>
      </w:r>
      <w:r>
        <w:rPr>
          <w:rFonts w:hint="eastAsia"/>
        </w:rPr>
        <w:t xml:space="preserve">GB 5749 </w:t>
      </w:r>
      <w:r>
        <w:rPr>
          <w:rFonts w:hint="eastAsia"/>
        </w:rPr>
        <w:t>的要求。</w:t>
      </w:r>
    </w:p>
    <w:p w:rsidR="007B65A7" w:rsidRDefault="006C535F">
      <w:pPr>
        <w:pStyle w:val="afffffffffff5"/>
      </w:pPr>
      <w:r>
        <w:rPr>
          <w:rFonts w:hint="eastAsia"/>
        </w:rPr>
        <w:t>其他配料应符合相关食品安全标准的要求。</w:t>
      </w:r>
    </w:p>
    <w:p w:rsidR="007B65A7" w:rsidRDefault="006C535F">
      <w:pPr>
        <w:pStyle w:val="affc"/>
        <w:spacing w:before="312" w:after="312"/>
      </w:pPr>
      <w:r>
        <w:rPr>
          <w:rFonts w:hint="eastAsia"/>
        </w:rPr>
        <w:t>烹饪</w:t>
      </w:r>
      <w:r>
        <w:t>及盛装器具</w:t>
      </w:r>
    </w:p>
    <w:p w:rsidR="007B65A7" w:rsidRDefault="006C535F">
      <w:pPr>
        <w:pStyle w:val="affd"/>
        <w:spacing w:before="156" w:after="156"/>
        <w:rPr>
          <w:rFonts w:hAnsi="黑体"/>
        </w:rPr>
      </w:pPr>
      <w:r>
        <w:rPr>
          <w:rFonts w:hAnsi="黑体" w:hint="eastAsia"/>
        </w:rPr>
        <w:t>烹饪器具</w:t>
      </w:r>
    </w:p>
    <w:p w:rsidR="007B65A7" w:rsidRDefault="006C535F">
      <w:pPr>
        <w:pStyle w:val="afffff5"/>
        <w:ind w:firstLine="420"/>
      </w:pPr>
      <w:r>
        <w:rPr>
          <w:rFonts w:hint="eastAsia"/>
        </w:rPr>
        <w:t>宜选用圆形汤锅（直径约</w:t>
      </w:r>
      <w:r>
        <w:rPr>
          <w:rFonts w:hint="eastAsia"/>
        </w:rPr>
        <w:t>95cm</w:t>
      </w:r>
      <w:r>
        <w:rPr>
          <w:rFonts w:hint="eastAsia"/>
        </w:rPr>
        <w:t>～</w:t>
      </w:r>
      <w:r>
        <w:rPr>
          <w:rFonts w:hint="eastAsia"/>
        </w:rPr>
        <w:t>100 cm</w:t>
      </w:r>
      <w:r>
        <w:rPr>
          <w:rFonts w:hint="eastAsia"/>
        </w:rPr>
        <w:t>）高度（直径约为</w:t>
      </w:r>
      <w:r>
        <w:rPr>
          <w:rFonts w:hint="eastAsia"/>
        </w:rPr>
        <w:t>55 cm</w:t>
      </w:r>
      <w:r>
        <w:rPr>
          <w:rFonts w:hint="eastAsia"/>
        </w:rPr>
        <w:t>～</w:t>
      </w:r>
      <w:r>
        <w:rPr>
          <w:rFonts w:hint="eastAsia"/>
        </w:rPr>
        <w:t>60 cm</w:t>
      </w:r>
      <w:r>
        <w:rPr>
          <w:rFonts w:hint="eastAsia"/>
        </w:rPr>
        <w:t>）</w:t>
      </w:r>
      <w:r>
        <w:rPr>
          <w:rFonts w:hint="eastAsia"/>
        </w:rPr>
        <w:t>,</w:t>
      </w:r>
      <w:r>
        <w:rPr>
          <w:rFonts w:hint="eastAsia"/>
        </w:rPr>
        <w:t>应符合</w:t>
      </w:r>
      <w:r>
        <w:rPr>
          <w:rFonts w:hint="eastAsia"/>
        </w:rPr>
        <w:t xml:space="preserve">GB 14934 </w:t>
      </w:r>
      <w:r>
        <w:rPr>
          <w:rFonts w:hint="eastAsia"/>
        </w:rPr>
        <w:t>的要求。</w:t>
      </w:r>
    </w:p>
    <w:p w:rsidR="007B65A7" w:rsidRDefault="006C535F">
      <w:pPr>
        <w:pStyle w:val="affd"/>
        <w:spacing w:before="156" w:after="156"/>
        <w:rPr>
          <w:rFonts w:hAnsi="黑体"/>
        </w:rPr>
      </w:pPr>
      <w:r>
        <w:rPr>
          <w:rFonts w:hAnsi="黑体" w:hint="eastAsia"/>
        </w:rPr>
        <w:t>盛装器具</w:t>
      </w:r>
    </w:p>
    <w:p w:rsidR="007B65A7" w:rsidRDefault="006C535F">
      <w:pPr>
        <w:pStyle w:val="afffff5"/>
        <w:ind w:firstLine="420"/>
      </w:pPr>
      <w:r>
        <w:rPr>
          <w:rFonts w:hint="eastAsia"/>
        </w:rPr>
        <w:t>宜选用直径为</w:t>
      </w:r>
      <w:r>
        <w:rPr>
          <w:rFonts w:hint="eastAsia"/>
        </w:rPr>
        <w:t>15 cm</w:t>
      </w:r>
      <w:r>
        <w:rPr>
          <w:rFonts w:hint="eastAsia"/>
        </w:rPr>
        <w:t>～</w:t>
      </w:r>
      <w:r>
        <w:rPr>
          <w:rFonts w:hint="eastAsia"/>
        </w:rPr>
        <w:t>20 cm</w:t>
      </w:r>
      <w:r>
        <w:rPr>
          <w:rFonts w:hint="eastAsia"/>
        </w:rPr>
        <w:t>的瓷碗或不锈钢碗，应符合</w:t>
      </w:r>
      <w:r>
        <w:rPr>
          <w:rFonts w:hint="eastAsia"/>
        </w:rPr>
        <w:t xml:space="preserve">GB 14934 </w:t>
      </w:r>
      <w:r>
        <w:rPr>
          <w:rFonts w:hint="eastAsia"/>
        </w:rPr>
        <w:t>的要求。</w:t>
      </w:r>
    </w:p>
    <w:p w:rsidR="007B65A7" w:rsidRDefault="006C535F">
      <w:pPr>
        <w:pStyle w:val="affc"/>
        <w:spacing w:before="312" w:after="312"/>
      </w:pPr>
      <w:r>
        <w:rPr>
          <w:rFonts w:hint="eastAsia"/>
        </w:rPr>
        <w:t>制作技艺</w:t>
      </w:r>
    </w:p>
    <w:p w:rsidR="007B65A7" w:rsidRDefault="006C535F">
      <w:pPr>
        <w:pStyle w:val="affd"/>
        <w:spacing w:before="156" w:after="156"/>
        <w:rPr>
          <w:rFonts w:hAnsi="黑体"/>
        </w:rPr>
      </w:pPr>
      <w:r>
        <w:rPr>
          <w:rFonts w:hAnsi="黑体" w:hint="eastAsia"/>
        </w:rPr>
        <w:t>浸泡</w:t>
      </w:r>
    </w:p>
    <w:p w:rsidR="007B65A7" w:rsidRDefault="006C535F">
      <w:pPr>
        <w:pStyle w:val="afffff5"/>
        <w:ind w:firstLine="420"/>
      </w:pPr>
      <w:r>
        <w:rPr>
          <w:rFonts w:hint="eastAsia"/>
        </w:rPr>
        <w:t>将牛肉、牛骨和牛副产品分别放入盆中用水浸泡</w:t>
      </w:r>
      <w:r>
        <w:rPr>
          <w:rFonts w:hint="eastAsia"/>
        </w:rPr>
        <w:t>8</w:t>
      </w:r>
      <w:r>
        <w:rPr>
          <w:rFonts w:hint="eastAsia"/>
        </w:rPr>
        <w:t>小时，间隔</w:t>
      </w:r>
      <w:r>
        <w:rPr>
          <w:rFonts w:hint="eastAsia"/>
        </w:rPr>
        <w:t>4</w:t>
      </w:r>
      <w:r>
        <w:rPr>
          <w:rFonts w:hint="eastAsia"/>
        </w:rPr>
        <w:t>小时换水</w:t>
      </w:r>
      <w:r>
        <w:rPr>
          <w:rFonts w:hint="eastAsia"/>
        </w:rPr>
        <w:t>1</w:t>
      </w:r>
      <w:r>
        <w:rPr>
          <w:rFonts w:hint="eastAsia"/>
        </w:rPr>
        <w:t>次，将水倒出，洗净备用。</w:t>
      </w:r>
    </w:p>
    <w:p w:rsidR="007B65A7" w:rsidRDefault="006C535F">
      <w:pPr>
        <w:pStyle w:val="affd"/>
        <w:spacing w:before="156" w:after="156"/>
        <w:rPr>
          <w:rFonts w:hAnsi="黑体"/>
        </w:rPr>
      </w:pPr>
      <w:r>
        <w:rPr>
          <w:rFonts w:hAnsi="黑体" w:hint="eastAsia"/>
        </w:rPr>
        <w:t>配菜准备</w:t>
      </w:r>
    </w:p>
    <w:p w:rsidR="007B65A7" w:rsidRDefault="006C535F">
      <w:pPr>
        <w:pStyle w:val="afffff5"/>
        <w:ind w:firstLine="420"/>
      </w:pPr>
      <w:r>
        <w:rPr>
          <w:rFonts w:hint="eastAsia"/>
        </w:rPr>
        <w:t>香菜，洗净，切好备用。</w:t>
      </w:r>
    </w:p>
    <w:p w:rsidR="007B65A7" w:rsidRDefault="006C535F">
      <w:pPr>
        <w:pStyle w:val="affd"/>
        <w:spacing w:before="156" w:after="156"/>
        <w:rPr>
          <w:rFonts w:hAnsi="黑体"/>
        </w:rPr>
      </w:pPr>
      <w:r>
        <w:rPr>
          <w:rFonts w:hAnsi="黑体" w:hint="eastAsia"/>
        </w:rPr>
        <w:t>熬制</w:t>
      </w:r>
    </w:p>
    <w:p w:rsidR="007B65A7" w:rsidRDefault="006C535F">
      <w:pPr>
        <w:pStyle w:val="afffff5"/>
        <w:ind w:firstLine="420"/>
      </w:pPr>
      <w:r>
        <w:rPr>
          <w:rFonts w:hint="eastAsia"/>
        </w:rPr>
        <w:t>将水放入圆形汤锅中加热，待水沸腾后将浸泡好的牛脊骨、牛腿骨放入圆形汤锅中，直至血沫完全排出后，放入牛肉、牛副产品等，慢火熬制</w:t>
      </w:r>
      <w:r>
        <w:rPr>
          <w:rFonts w:hint="eastAsia"/>
        </w:rPr>
        <w:t>2</w:t>
      </w:r>
      <w:r>
        <w:rPr>
          <w:rFonts w:hint="eastAsia"/>
        </w:rPr>
        <w:t>小时。</w:t>
      </w:r>
    </w:p>
    <w:p w:rsidR="007B65A7" w:rsidRDefault="006C535F">
      <w:pPr>
        <w:pStyle w:val="affc"/>
        <w:spacing w:before="312" w:after="312"/>
      </w:pPr>
      <w:r>
        <w:rPr>
          <w:rFonts w:hint="eastAsia"/>
        </w:rPr>
        <w:t>盛装方式</w:t>
      </w:r>
    </w:p>
    <w:p w:rsidR="007B65A7" w:rsidRDefault="006C535F">
      <w:pPr>
        <w:pStyle w:val="afffff5"/>
        <w:ind w:firstLine="420"/>
      </w:pPr>
      <w:r>
        <w:rPr>
          <w:rFonts w:hint="eastAsia"/>
        </w:rPr>
        <w:t>将已熟制切好的牛肉或牛副产品等放入漏勺中，在圆形汤锅中烫</w:t>
      </w:r>
      <w:r>
        <w:rPr>
          <w:rFonts w:hint="eastAsia"/>
        </w:rPr>
        <w:t>5</w:t>
      </w:r>
      <w:r>
        <w:rPr>
          <w:rFonts w:hint="eastAsia"/>
        </w:rPr>
        <w:t>～</w:t>
      </w:r>
      <w:r>
        <w:rPr>
          <w:rFonts w:hint="eastAsia"/>
        </w:rPr>
        <w:t>10</w:t>
      </w:r>
      <w:r>
        <w:rPr>
          <w:rFonts w:hint="eastAsia"/>
        </w:rPr>
        <w:t>秒后，放入碗中，按顾客要求添加适量香菜、食盐、味精等作料，最后盛入熬制好的汤即可。</w:t>
      </w:r>
    </w:p>
    <w:p w:rsidR="007B65A7" w:rsidRDefault="006C535F">
      <w:pPr>
        <w:pStyle w:val="affc"/>
        <w:spacing w:before="312" w:after="312"/>
      </w:pPr>
      <w:r>
        <w:rPr>
          <w:rFonts w:hint="eastAsia"/>
        </w:rPr>
        <w:t>感官要求</w:t>
      </w:r>
    </w:p>
    <w:p w:rsidR="007B65A7" w:rsidRDefault="006C535F">
      <w:pPr>
        <w:pStyle w:val="affd"/>
        <w:spacing w:before="156" w:after="156"/>
        <w:rPr>
          <w:rFonts w:hAnsi="黑体"/>
        </w:rPr>
      </w:pPr>
      <w:r>
        <w:rPr>
          <w:rFonts w:hAnsi="黑体" w:hint="eastAsia"/>
        </w:rPr>
        <w:t>色泽</w:t>
      </w:r>
    </w:p>
    <w:p w:rsidR="007B65A7" w:rsidRDefault="006C535F">
      <w:pPr>
        <w:pStyle w:val="afffff5"/>
        <w:ind w:firstLine="420"/>
      </w:pPr>
      <w:r>
        <w:rPr>
          <w:rFonts w:hint="eastAsia"/>
        </w:rPr>
        <w:t>肉色鲜香，汁浓汤白。</w:t>
      </w:r>
    </w:p>
    <w:p w:rsidR="007B65A7" w:rsidRDefault="006C535F">
      <w:pPr>
        <w:pStyle w:val="affd"/>
        <w:spacing w:before="156" w:after="156"/>
        <w:rPr>
          <w:rFonts w:hAnsi="黑体"/>
        </w:rPr>
      </w:pPr>
      <w:r>
        <w:rPr>
          <w:rFonts w:hAnsi="黑体" w:hint="eastAsia"/>
        </w:rPr>
        <w:t>滋味、气味</w:t>
      </w:r>
    </w:p>
    <w:p w:rsidR="007B65A7" w:rsidRDefault="006C535F">
      <w:pPr>
        <w:pStyle w:val="afffff5"/>
        <w:ind w:firstLine="420"/>
      </w:pPr>
      <w:r>
        <w:rPr>
          <w:rFonts w:hint="eastAsia"/>
        </w:rPr>
        <w:t>不腥、不腻、不膻、肉香浓郁。</w:t>
      </w:r>
    </w:p>
    <w:p w:rsidR="007B65A7" w:rsidRDefault="006C535F">
      <w:pPr>
        <w:pStyle w:val="affd"/>
        <w:spacing w:before="156" w:after="156"/>
        <w:rPr>
          <w:rFonts w:hAnsi="黑体"/>
        </w:rPr>
      </w:pPr>
      <w:r>
        <w:rPr>
          <w:rFonts w:hAnsi="黑体" w:hint="eastAsia"/>
        </w:rPr>
        <w:t>口感</w:t>
      </w:r>
    </w:p>
    <w:p w:rsidR="007B65A7" w:rsidRDefault="006C535F">
      <w:pPr>
        <w:pStyle w:val="afffff5"/>
        <w:ind w:firstLine="420"/>
      </w:pPr>
      <w:r>
        <w:rPr>
          <w:rFonts w:hint="eastAsia"/>
        </w:rPr>
        <w:t>肉质软嫩，</w:t>
      </w:r>
      <w:proofErr w:type="gramStart"/>
      <w:r>
        <w:rPr>
          <w:rFonts w:hint="eastAsia"/>
        </w:rPr>
        <w:t>不</w:t>
      </w:r>
      <w:proofErr w:type="gramEnd"/>
      <w:r>
        <w:rPr>
          <w:rFonts w:hint="eastAsia"/>
        </w:rPr>
        <w:t>柴，汤汁醇厚，奶香。</w:t>
      </w:r>
    </w:p>
    <w:p w:rsidR="007B65A7" w:rsidRDefault="006C535F">
      <w:pPr>
        <w:pStyle w:val="afffff5"/>
        <w:ind w:firstLineChars="0" w:firstLine="0"/>
        <w:jc w:val="center"/>
      </w:pPr>
      <w:bookmarkStart w:id="44" w:name="BookMark8"/>
      <w:bookmarkEnd w:id="22"/>
      <w:r>
        <w:rPr>
          <w:rFonts w:hint="eastAsia"/>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7B65A7" w:rsidSect="0078084F">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35F" w:rsidRDefault="006C535F">
      <w:pPr>
        <w:spacing w:line="240" w:lineRule="auto"/>
      </w:pPr>
      <w:r>
        <w:separator/>
      </w:r>
    </w:p>
  </w:endnote>
  <w:endnote w:type="continuationSeparator" w:id="0">
    <w:p w:rsidR="006C535F" w:rsidRDefault="006C5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A7" w:rsidRDefault="006C535F">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4F" w:rsidRDefault="0078084F">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A7" w:rsidRDefault="007B65A7">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4F" w:rsidRPr="0078084F" w:rsidRDefault="0078084F" w:rsidP="0078084F">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A7" w:rsidRDefault="006C535F" w:rsidP="0078084F">
    <w:pPr>
      <w:pStyle w:val="afffff2"/>
    </w:pPr>
    <w:r>
      <w:fldChar w:fldCharType="begin"/>
    </w:r>
    <w:r>
      <w:instrText>PAGE   \* MERGEFORMAT</w:instrText>
    </w:r>
    <w:r>
      <w:fldChar w:fldCharType="separate"/>
    </w:r>
    <w:r w:rsidR="00327F66" w:rsidRPr="00327F66">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4F" w:rsidRPr="0078084F" w:rsidRDefault="0078084F" w:rsidP="0078084F">
    <w:pPr>
      <w:pStyle w:val="afffff1"/>
      <w:jc w:val="right"/>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4F" w:rsidRDefault="0078084F" w:rsidP="0078084F">
    <w:pPr>
      <w:pStyle w:val="afffff2"/>
    </w:pPr>
    <w:r>
      <w:fldChar w:fldCharType="begin"/>
    </w:r>
    <w:r>
      <w:instrText>PAGE   \* MERGEFORMAT</w:instrText>
    </w:r>
    <w:r>
      <w:fldChar w:fldCharType="separate"/>
    </w:r>
    <w:r w:rsidR="00327F66" w:rsidRPr="00327F66">
      <w:rPr>
        <w:noProof/>
        <w:lang w:val="zh-CN"/>
      </w:rPr>
      <w:t>II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4F" w:rsidRPr="0078084F" w:rsidRDefault="0078084F" w:rsidP="0078084F">
    <w:pPr>
      <w:pStyle w:val="afffff1"/>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5" w:name="_GoBack"/>
  <w:bookmarkEnd w:id="45"/>
  <w:p w:rsidR="0078084F" w:rsidRDefault="0078084F" w:rsidP="0078084F">
    <w:pPr>
      <w:pStyle w:val="afffff2"/>
    </w:pPr>
    <w:r>
      <w:fldChar w:fldCharType="begin"/>
    </w:r>
    <w:r>
      <w:instrText>PAGE   \* MERGEFORMAT</w:instrText>
    </w:r>
    <w:r>
      <w:fldChar w:fldCharType="separate"/>
    </w:r>
    <w:r w:rsidR="00327F66" w:rsidRPr="00327F66">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35F" w:rsidRDefault="006C535F">
      <w:pPr>
        <w:spacing w:line="240" w:lineRule="auto"/>
      </w:pPr>
      <w:r>
        <w:separator/>
      </w:r>
    </w:p>
  </w:footnote>
  <w:footnote w:type="continuationSeparator" w:id="0">
    <w:p w:rsidR="006C535F" w:rsidRDefault="006C53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4F" w:rsidRDefault="0078084F">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A7" w:rsidRDefault="006C535F">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A7" w:rsidRDefault="007B65A7">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A7" w:rsidRPr="0078084F" w:rsidRDefault="0078084F" w:rsidP="0078084F">
    <w:pPr>
      <w:pStyle w:val="afffffb"/>
    </w:pPr>
    <w:r>
      <w:fldChar w:fldCharType="begin"/>
    </w:r>
    <w:r>
      <w:instrText xml:space="preserve"> STYLEREF  标准文件_文件编号 \* MERGEFORMAT </w:instrText>
    </w:r>
    <w:r>
      <w:fldChar w:fldCharType="separate"/>
    </w:r>
    <w:r>
      <w:rPr>
        <w:noProof/>
      </w:rPr>
      <w:t>DB4102/T XXXX</w:t>
    </w:r>
    <w:r>
      <w:rPr>
        <w:noProof/>
      </w:rPr>
      <w:t>—</w:t>
    </w:r>
    <w:r>
      <w:rPr>
        <w:noProof/>
      </w:rPr>
      <w:t>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A7" w:rsidRDefault="006C535F" w:rsidP="0078084F">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27F66">
      <w:rPr>
        <w:noProof/>
      </w:rPr>
      <w:t>DB4102/T XXXX</w:t>
    </w:r>
    <w:r w:rsidR="00327F66">
      <w:rPr>
        <w:noProof/>
      </w:rPr>
      <w:t>—</w:t>
    </w:r>
    <w:r w:rsidR="00327F66">
      <w:rPr>
        <w:noProof/>
      </w:rPr>
      <w:t>2024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4F" w:rsidRPr="0078084F" w:rsidRDefault="0078084F" w:rsidP="0078084F">
    <w:pPr>
      <w:pStyle w:val="afffffb"/>
    </w:pPr>
    <w:r>
      <w:fldChar w:fldCharType="begin"/>
    </w:r>
    <w:r>
      <w:instrText xml:space="preserve"> STYLEREF  标准文件_文件编号 \* MERGEFORMAT </w:instrText>
    </w:r>
    <w:r>
      <w:fldChar w:fldCharType="separate"/>
    </w:r>
    <w:r>
      <w:rPr>
        <w:noProof/>
      </w:rPr>
      <w:t>DB4102/T XXXX</w:t>
    </w:r>
    <w:r>
      <w:rPr>
        <w:noProof/>
      </w:rPr>
      <w:t>—</w:t>
    </w:r>
    <w:r>
      <w:rPr>
        <w:noProof/>
      </w:rPr>
      <w:t>2024</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4F" w:rsidRDefault="0078084F" w:rsidP="0078084F">
    <w:pPr>
      <w:pStyle w:val="afffffa"/>
    </w:pPr>
    <w:r>
      <w:fldChar w:fldCharType="begin"/>
    </w:r>
    <w:r>
      <w:instrText xml:space="preserve"> STYLEREF  标准文件_文件编号  \* MERGEFORMAT </w:instrText>
    </w:r>
    <w:r>
      <w:fldChar w:fldCharType="separate"/>
    </w:r>
    <w:r w:rsidR="00327F66">
      <w:rPr>
        <w:noProof/>
      </w:rPr>
      <w:t>DB4102/T XXXX</w:t>
    </w:r>
    <w:r w:rsidR="00327F66">
      <w:rPr>
        <w:noProof/>
      </w:rPr>
      <w:t>—</w:t>
    </w:r>
    <w:r w:rsidR="00327F66">
      <w:rPr>
        <w:noProof/>
      </w:rPr>
      <w:t>2024</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4F" w:rsidRPr="0078084F" w:rsidRDefault="0078084F" w:rsidP="0078084F">
    <w:pPr>
      <w:pStyle w:val="afffffb"/>
    </w:pPr>
    <w:r>
      <w:fldChar w:fldCharType="begin"/>
    </w:r>
    <w:r>
      <w:instrText xml:space="preserve"> STYLEREF  标准文件_文件编号 \* MERGEFORMAT </w:instrText>
    </w:r>
    <w:r>
      <w:fldChar w:fldCharType="separate"/>
    </w:r>
    <w:r>
      <w:rPr>
        <w:noProof/>
      </w:rPr>
      <w:t>DB4102/T XXXX</w:t>
    </w:r>
    <w:r>
      <w:rPr>
        <w:noProof/>
      </w:rPr>
      <w:t>—</w:t>
    </w:r>
    <w:r>
      <w:rPr>
        <w:noProof/>
      </w:rPr>
      <w:t>2024</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4F" w:rsidRDefault="0078084F" w:rsidP="0078084F">
    <w:pPr>
      <w:pStyle w:val="afffffa"/>
    </w:pPr>
    <w:r>
      <w:fldChar w:fldCharType="begin"/>
    </w:r>
    <w:r>
      <w:instrText xml:space="preserve"> STYLEREF  标准文件_文件编号  \* MERGEFORMAT </w:instrText>
    </w:r>
    <w:r>
      <w:fldChar w:fldCharType="separate"/>
    </w:r>
    <w:r w:rsidR="00327F66">
      <w:rPr>
        <w:noProof/>
      </w:rPr>
      <w:t>DB4102/T XXXX</w:t>
    </w:r>
    <w:r w:rsidR="00327F66">
      <w:rPr>
        <w:noProof/>
      </w:rPr>
      <w:t>—</w:t>
    </w:r>
    <w:r w:rsidR="00327F66">
      <w:rPr>
        <w:noProof/>
      </w:rPr>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5C2239C"/>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kY2NhYjc2YjI2YTEzZTQzZGQ3MjA4MGU2NjliNDYifQ=="/>
  </w:docVars>
  <w:rsids>
    <w:rsidRoot w:val="0080286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272"/>
    <w:rsid w:val="0026148A"/>
    <w:rsid w:val="00262696"/>
    <w:rsid w:val="00263D25"/>
    <w:rsid w:val="002643C3"/>
    <w:rsid w:val="00264A0C"/>
    <w:rsid w:val="00266EEB"/>
    <w:rsid w:val="00267EF4"/>
    <w:rsid w:val="00270CB8"/>
    <w:rsid w:val="00272B08"/>
    <w:rsid w:val="002734F5"/>
    <w:rsid w:val="002771AC"/>
    <w:rsid w:val="00281BB8"/>
    <w:rsid w:val="00281E9E"/>
    <w:rsid w:val="00282405"/>
    <w:rsid w:val="00285170"/>
    <w:rsid w:val="00285361"/>
    <w:rsid w:val="00292D60"/>
    <w:rsid w:val="00293676"/>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7F66"/>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35F"/>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08A4"/>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84F"/>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5A7"/>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86F"/>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2ED4"/>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EAE642B"/>
    <w:rsid w:val="28A31C54"/>
    <w:rsid w:val="46EC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7C8DBE2"/>
  <w15:docId w15:val="{2DD62DFD-BEDA-4D0F-88A7-00CF311C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rPr>
      <w:rFonts w:ascii="宋体"/>
    </w:rPr>
  </w:style>
  <w:style w:type="paragraph" w:styleId="41">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24">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autoRedefin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rPr>
      <w:rFonts w:ascii="宋体" w:eastAsia="宋体" w:hAnsi="Times New Roman"/>
      <w:sz w:val="18"/>
    </w:rPr>
  </w:style>
  <w:style w:type="character" w:styleId="affffa">
    <w:name w:val="Emphasis"/>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rsid w:val="0078084F"/>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rsid w:val="0078084F"/>
    <w:pPr>
      <w:jc w:val="left"/>
    </w:pPr>
  </w:style>
  <w:style w:type="paragraph" w:customStyle="1" w:styleId="afffffc">
    <w:name w:val="标准文件_参考文献标题"/>
    <w:basedOn w:val="afff5"/>
    <w:next w:val="afff5"/>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autoRedefine/>
    <w:qFormat/>
    <w:rPr>
      <w:rFonts w:eastAsia="黑体"/>
      <w:sz w:val="32"/>
    </w:rPr>
  </w:style>
  <w:style w:type="paragraph" w:customStyle="1" w:styleId="affffff4">
    <w:name w:val="标准文件_封面实施日期"/>
    <w:basedOn w:val="afff5"/>
    <w:autoRedefine/>
    <w:qFormat/>
    <w:pPr>
      <w:spacing w:line="310" w:lineRule="exact"/>
      <w:jc w:val="right"/>
    </w:pPr>
    <w:rPr>
      <w:rFonts w:ascii="黑体" w:eastAsia="黑体"/>
      <w:sz w:val="28"/>
    </w:rPr>
  </w:style>
  <w:style w:type="paragraph" w:customStyle="1" w:styleId="affffff5">
    <w:name w:val="标准文件_封面抬头"/>
    <w:basedOn w:val="afffff5"/>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kern w:val="2"/>
      <w:sz w:val="21"/>
      <w:szCs w:val="21"/>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autoRedefine/>
    <w:qFormat/>
    <w:rsid w:val="007408A4"/>
    <w:pPr>
      <w:numPr>
        <w:numId w:val="8"/>
      </w:numPr>
      <w:shd w:val="clear" w:color="FFFFFF" w:fill="FFFFFF"/>
      <w:spacing w:before="900" w:afterLines="150" w:after="468"/>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pPr>
  </w:style>
  <w:style w:type="paragraph" w:customStyle="1" w:styleId="affffffa">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2">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kern w:val="2"/>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autoRedefine/>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autoRedefine/>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0">
    <w:name w:val="目录 31"/>
    <w:basedOn w:val="afff5"/>
    <w:next w:val="afff5"/>
    <w:autoRedefine/>
    <w:semiHidden/>
    <w:pPr>
      <w:spacing w:line="240" w:lineRule="auto"/>
    </w:pPr>
    <w:rPr>
      <w:rFonts w:ascii="宋体" w:hAnsi="宋体"/>
      <w:iCs/>
    </w:rPr>
  </w:style>
  <w:style w:type="paragraph" w:customStyle="1" w:styleId="410">
    <w:name w:val="目录 41"/>
    <w:basedOn w:val="afff5"/>
    <w:next w:val="afff5"/>
    <w:autoRedefine/>
    <w:semiHidden/>
    <w:pPr>
      <w:adjustRightInd/>
      <w:spacing w:line="240" w:lineRule="auto"/>
      <w:jc w:val="left"/>
    </w:pPr>
  </w:style>
  <w:style w:type="paragraph" w:customStyle="1" w:styleId="510">
    <w:name w:val="目录 51"/>
    <w:basedOn w:val="afff5"/>
    <w:next w:val="afff5"/>
    <w:autoRedefine/>
    <w:semiHidden/>
    <w:pPr>
      <w:spacing w:line="240" w:lineRule="auto"/>
    </w:pPr>
    <w:rPr>
      <w:rFonts w:ascii="宋体" w:hAnsi="宋体"/>
    </w:rPr>
  </w:style>
  <w:style w:type="paragraph" w:customStyle="1" w:styleId="610">
    <w:name w:val="目录 61"/>
    <w:basedOn w:val="afff5"/>
    <w:next w:val="afff5"/>
    <w:autoRedefine/>
    <w:semiHidden/>
    <w:pPr>
      <w:adjustRightInd/>
      <w:spacing w:line="240" w:lineRule="auto"/>
      <w:jc w:val="left"/>
    </w:pPr>
  </w:style>
  <w:style w:type="paragraph" w:customStyle="1" w:styleId="710">
    <w:name w:val="目录 71"/>
    <w:basedOn w:val="610"/>
    <w:autoRedefine/>
    <w:semiHidden/>
    <w:pPr>
      <w:ind w:left="1260"/>
    </w:pPr>
  </w:style>
  <w:style w:type="paragraph" w:customStyle="1" w:styleId="81">
    <w:name w:val="目录 81"/>
    <w:basedOn w:val="710"/>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B49E9744234F21819FBFAC5454407C"/>
        <w:category>
          <w:name w:val="常规"/>
          <w:gallery w:val="placeholder"/>
        </w:category>
        <w:types>
          <w:type w:val="bbPlcHdr"/>
        </w:types>
        <w:behaviors>
          <w:behavior w:val="content"/>
        </w:behaviors>
        <w:guid w:val="{729DC8A0-4CCF-4D59-A725-3A64295FEEC0}"/>
      </w:docPartPr>
      <w:docPartBody>
        <w:p w:rsidR="00B570CC" w:rsidRDefault="00E40F6D">
          <w:pPr>
            <w:pStyle w:val="71B49E9744234F21819FBFAC5454407C"/>
          </w:pPr>
          <w:r>
            <w:rPr>
              <w:rStyle w:val="a3"/>
              <w:rFonts w:hint="eastAsia"/>
            </w:rPr>
            <w:t>单击或点击此处输入文字。</w:t>
          </w:r>
        </w:p>
      </w:docPartBody>
    </w:docPart>
    <w:docPart>
      <w:docPartPr>
        <w:name w:val="3F8EEA3BDD4641B192D27BA07B5C0F47"/>
        <w:category>
          <w:name w:val="常规"/>
          <w:gallery w:val="placeholder"/>
        </w:category>
        <w:types>
          <w:type w:val="bbPlcHdr"/>
        </w:types>
        <w:behaviors>
          <w:behavior w:val="content"/>
        </w:behaviors>
        <w:guid w:val="{E98287C2-4F53-4BE9-97B1-AFFC1E215002}"/>
      </w:docPartPr>
      <w:docPartBody>
        <w:p w:rsidR="00B570CC" w:rsidRDefault="00E40F6D">
          <w:pPr>
            <w:pStyle w:val="3F8EEA3BDD4641B192D27BA07B5C0F47"/>
          </w:pPr>
          <w:r>
            <w:rPr>
              <w:rStyle w:val="a3"/>
              <w:rFonts w:hint="eastAsia"/>
            </w:rPr>
            <w:t>选择一项。</w:t>
          </w:r>
        </w:p>
      </w:docPartBody>
    </w:docPart>
    <w:docPart>
      <w:docPartPr>
        <w:name w:val="A45734C81FAB42C993C0728587C604E9"/>
        <w:category>
          <w:name w:val="常规"/>
          <w:gallery w:val="placeholder"/>
        </w:category>
        <w:types>
          <w:type w:val="bbPlcHdr"/>
        </w:types>
        <w:behaviors>
          <w:behavior w:val="content"/>
        </w:behaviors>
        <w:guid w:val="{1AF0D035-60DF-453A-9EDC-A72DC37FD4A7}"/>
      </w:docPartPr>
      <w:docPartBody>
        <w:p w:rsidR="00B570CC" w:rsidRDefault="00E40F6D">
          <w:pPr>
            <w:pStyle w:val="A45734C81FAB42C993C0728587C604E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67"/>
    <w:rsid w:val="00A85567"/>
    <w:rsid w:val="00B570CC"/>
    <w:rsid w:val="00E40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71B49E9744234F21819FBFAC5454407C">
    <w:name w:val="71B49E9744234F21819FBFAC5454407C"/>
    <w:autoRedefine/>
    <w:qFormat/>
    <w:pPr>
      <w:widowControl w:val="0"/>
      <w:jc w:val="both"/>
    </w:pPr>
    <w:rPr>
      <w:kern w:val="2"/>
      <w:sz w:val="21"/>
      <w:szCs w:val="22"/>
    </w:rPr>
  </w:style>
  <w:style w:type="paragraph" w:customStyle="1" w:styleId="3F8EEA3BDD4641B192D27BA07B5C0F47">
    <w:name w:val="3F8EEA3BDD4641B192D27BA07B5C0F47"/>
    <w:autoRedefine/>
    <w:qFormat/>
    <w:pPr>
      <w:widowControl w:val="0"/>
      <w:jc w:val="both"/>
    </w:pPr>
    <w:rPr>
      <w:kern w:val="2"/>
      <w:sz w:val="21"/>
      <w:szCs w:val="22"/>
    </w:rPr>
  </w:style>
  <w:style w:type="paragraph" w:customStyle="1" w:styleId="A45734C81FAB42C993C0728587C604E9">
    <w:name w:val="A45734C81FAB42C993C0728587C604E9"/>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13D51-1391-4A33-B7F6-47BD9A81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32</TotalTime>
  <Pages>5</Pages>
  <Words>297</Words>
  <Characters>1694</Characters>
  <Application>Microsoft Office Word</Application>
  <DocSecurity>0</DocSecurity>
  <Lines>14</Lines>
  <Paragraphs>3</Paragraphs>
  <ScaleCrop>false</ScaleCrop>
  <Company>PCMI</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PC</dc:creator>
  <dc:description>&lt;config cover="true" show_menu="true" version="1.0.0" doctype="SDKXY"&gt;_x000d_
&lt;/config&gt;</dc:description>
  <cp:lastModifiedBy>Windows 用户</cp:lastModifiedBy>
  <cp:revision>5</cp:revision>
  <cp:lastPrinted>2020-08-30T10:00:00Z</cp:lastPrinted>
  <dcterms:created xsi:type="dcterms:W3CDTF">2024-04-15T02:17:00Z</dcterms:created>
  <dcterms:modified xsi:type="dcterms:W3CDTF">2024-04-23T01:09:00Z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2052-12.1.0.16399</vt:lpwstr>
  </property>
  <property fmtid="{D5CDD505-2E9C-101B-9397-08002B2CF9AE}" pid="15" name="ICV">
    <vt:lpwstr>6C1F0498573C4877882576F519DE376A_12</vt:lpwstr>
  </property>
  <property fmtid="{D5CDD505-2E9C-101B-9397-08002B2CF9AE}" pid="16" name="DoublePage">
    <vt:lpwstr>false</vt:lpwstr>
  </property>
</Properties>
</file>