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sz w:val="44"/>
          <w:szCs w:val="44"/>
          <w:lang w:val="en-US" w:eastAsia="zh-CN"/>
        </w:rPr>
        <w:t>企业一般注销办事指南</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黑体" w:hAnsi="黑体" w:eastAsia="黑体" w:cs="黑体"/>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设定依据</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《中华人民共和国公司法》</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《中华人民共和国市场主体登记管理条例》</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市场监管总局等五部门《企业注销指引（2021 年修订）》</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受理单位</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市、县（区）市场监督管理局</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申请材料</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1.《企业注销登记申请书》。</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2.公司依照《公司法》作出解散的决议或者决定，人民法院的破产裁定、解散裁判文书，行政机关责令关闭、公司依法被吊销营业执照或被撤销的文件。</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3.股东会、股东大会、一人有限责任公司的股东或人民法院、公司批准机关确认的清算报告。</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◆有限责任公司由代表三分之二以上表决权的股东签署确认；一人有限责任公司由股东签署确认；股份有限公司由股东大会会议主持人及出席会议的董事签字确认。</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◆国有独资公司由国务院、地方人民政府或者其授权的本级人民政府国有资产监督管理机构签署确认。</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4.国有独资公司申请注销登记，还应当提交国有资产监督管理机构的决定。其中，国务院确定的重要的国有独资公司，还应当提交本级人民政府的批准文件复印件。</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5.清税证明材料（登记机关和税务部门已共享清税信息的，无需提交纸质清税证明材料）。</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6.仅通过报纸发布债权人公告的，需要提交依法刊登公告的报纸样张。</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7.清算人、破产管理人申请注销登记的，应提交人民法院指定其为清算人、破产管理人的证明。</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8.法律、行政法规和国务院决定规定注销公司必须报经批准的，提交有关批准文件的复印件。</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9.已领取纸质版营业执照的缴回营业执照正、副本。</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四、办理方式</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通过浏览器搜索“河南省企业登记全程电子化服务平台”-选择“注销便利化”-“一般注销”在线办理</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五、受理条件</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材料齐全，符合法定形式</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六、办结时限</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承诺时限：即办</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七、收费标准</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不收费</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pPr>
      <w:r>
        <w:rPr>
          <w:rFonts w:hint="eastAsia" w:ascii="黑体" w:hAnsi="黑体" w:eastAsia="黑体" w:cs="黑体"/>
          <w:sz w:val="32"/>
          <w:szCs w:val="32"/>
          <w:lang w:val="en-US" w:eastAsia="zh-CN"/>
        </w:rPr>
        <w:t>八、联系方式</w:t>
      </w:r>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jc w:val="both"/>
        <w:textAlignment w:val="auto"/>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313" w:beforeLines="100" w:after="313" w:afterLines="100"/>
        <w:ind w:firstLine="0" w:firstLineChars="0"/>
        <w:jc w:val="center"/>
        <w:textAlignment w:val="auto"/>
        <w:rPr>
          <w:rFonts w:hint="default"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color="auto" w:fill="FFFFFF"/>
          <w:lang w:val="en-US" w:eastAsia="zh-CN" w:bidi="ar"/>
        </w:rPr>
        <w:t>一般注销网上办理操作指南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一、登录系统发布清算组备案、债权人公告</w:t>
      </w:r>
    </w:p>
    <w:p>
      <w:pPr>
        <w:numPr>
          <w:ilvl w:val="0"/>
          <w:numId w:val="0"/>
        </w:numPr>
        <w:ind w:firstLine="560" w:firstLineChars="200"/>
        <w:jc w:val="left"/>
        <w:rPr>
          <w:rFonts w:hint="default"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1、登录“河南省企业登记全程电子化服务平台”，在业务办理模块，选择“注销便利化”。</w:t>
      </w:r>
    </w:p>
    <w:p>
      <w:pPr>
        <w:numPr>
          <w:ilvl w:val="0"/>
          <w:numId w:val="0"/>
        </w:numPr>
        <w:ind w:firstLine="560" w:firstLineChars="200"/>
        <w:jc w:val="left"/>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2、未绑定过企业的用户，需绑定企业，用法人的账户绑定企业，将企业的信息填写完整绑定。</w:t>
      </w:r>
    </w:p>
    <w:p>
      <w:pPr>
        <w:numPr>
          <w:ilvl w:val="0"/>
          <w:numId w:val="0"/>
        </w:numPr>
        <w:ind w:firstLine="560" w:firstLineChars="200"/>
        <w:jc w:val="left"/>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3、选择需要办理注销的企业，点击“确定”。</w:t>
      </w:r>
    </w:p>
    <w:p>
      <w:pPr>
        <w:numPr>
          <w:ilvl w:val="0"/>
          <w:numId w:val="0"/>
        </w:numPr>
        <w:ind w:firstLine="560" w:firstLineChars="200"/>
        <w:jc w:val="left"/>
        <w:rPr>
          <w:rFonts w:hint="default"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4、选择注销原因，是否涉及注销前置审批事项、涉及负面清单和涉及海关，如果有就勾选，没有不勾选，点击“下一步”。</w:t>
      </w:r>
    </w:p>
    <w:p>
      <w:pPr>
        <w:numPr>
          <w:ilvl w:val="0"/>
          <w:numId w:val="0"/>
        </w:numPr>
        <w:ind w:firstLine="560" w:firstLineChars="200"/>
        <w:jc w:val="left"/>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5、</w:t>
      </w:r>
      <w:r>
        <w:rPr>
          <w:rFonts w:hint="default" w:asciiTheme="minorEastAsia" w:hAnsiTheme="minorEastAsia" w:cstheme="minorEastAsia"/>
          <w:sz w:val="28"/>
          <w:szCs w:val="36"/>
          <w:lang w:val="en-US" w:eastAsia="zh-CN"/>
        </w:rPr>
        <w:t>选择</w:t>
      </w:r>
      <w:r>
        <w:rPr>
          <w:rFonts w:hint="eastAsia" w:asciiTheme="minorEastAsia" w:hAnsiTheme="minorEastAsia" w:cstheme="minorEastAsia"/>
          <w:sz w:val="28"/>
          <w:szCs w:val="36"/>
          <w:lang w:val="en-US" w:eastAsia="zh-CN"/>
        </w:rPr>
        <w:t>“一般注销”。在清算组备案处点击“发布”。</w:t>
      </w:r>
    </w:p>
    <w:p>
      <w:pPr>
        <w:numPr>
          <w:ilvl w:val="0"/>
          <w:numId w:val="0"/>
        </w:numPr>
        <w:jc w:val="left"/>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drawing>
          <wp:inline distT="0" distB="0" distL="114300" distR="114300">
            <wp:extent cx="5257800" cy="2714625"/>
            <wp:effectExtent l="0" t="0" r="0" b="9525"/>
            <wp:docPr id="6" name="图片 6" descr="微信图片_2023030114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301144059"/>
                    <pic:cNvPicPr>
                      <a:picLocks noChangeAspect="1"/>
                    </pic:cNvPicPr>
                  </pic:nvPicPr>
                  <pic:blipFill>
                    <a:blip r:embed="rId4"/>
                    <a:stretch>
                      <a:fillRect/>
                    </a:stretch>
                  </pic:blipFill>
                  <pic:spPr>
                    <a:xfrm>
                      <a:off x="0" y="0"/>
                      <a:ext cx="5257800" cy="2714625"/>
                    </a:xfrm>
                    <a:prstGeom prst="rect">
                      <a:avLst/>
                    </a:prstGeom>
                  </pic:spPr>
                </pic:pic>
              </a:graphicData>
            </a:graphic>
          </wp:inline>
        </w:drawing>
      </w:r>
    </w:p>
    <w:p>
      <w:pPr>
        <w:numPr>
          <w:ilvl w:val="0"/>
          <w:numId w:val="0"/>
        </w:numPr>
        <w:ind w:firstLine="560" w:firstLineChars="200"/>
        <w:jc w:val="left"/>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6、阅读一般注销须知后，点击“我已知晓”。</w:t>
      </w:r>
    </w:p>
    <w:p>
      <w:pPr>
        <w:numPr>
          <w:ilvl w:val="0"/>
          <w:numId w:val="0"/>
        </w:numPr>
        <w:ind w:firstLine="560" w:firstLineChars="200"/>
        <w:jc w:val="left"/>
        <w:rPr>
          <w:rFonts w:hint="default"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7、如实填写清算组备案信息后，点击“保存”。</w:t>
      </w:r>
    </w:p>
    <w:p>
      <w:pPr>
        <w:numPr>
          <w:ilvl w:val="0"/>
          <w:numId w:val="0"/>
        </w:numPr>
        <w:jc w:val="left"/>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drawing>
          <wp:inline distT="0" distB="0" distL="114300" distR="114300">
            <wp:extent cx="5257800" cy="2714625"/>
            <wp:effectExtent l="0" t="0" r="0" b="9525"/>
            <wp:docPr id="15" name="图片 15" descr="注销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注销9"/>
                    <pic:cNvPicPr>
                      <a:picLocks noChangeAspect="1"/>
                    </pic:cNvPicPr>
                  </pic:nvPicPr>
                  <pic:blipFill>
                    <a:blip r:embed="rId5"/>
                    <a:stretch>
                      <a:fillRect/>
                    </a:stretch>
                  </pic:blipFill>
                  <pic:spPr>
                    <a:xfrm>
                      <a:off x="0" y="0"/>
                      <a:ext cx="5257800" cy="2714625"/>
                    </a:xfrm>
                    <a:prstGeom prst="rect">
                      <a:avLst/>
                    </a:prstGeom>
                  </pic:spPr>
                </pic:pic>
              </a:graphicData>
            </a:graphic>
          </wp:inline>
        </w:drawing>
      </w:r>
    </w:p>
    <w:p>
      <w:pPr>
        <w:numPr>
          <w:ilvl w:val="0"/>
          <w:numId w:val="1"/>
        </w:numPr>
        <w:ind w:firstLine="560" w:firstLineChars="200"/>
        <w:jc w:val="left"/>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点击清算组备案、债权人公告处点击“发布”。填写相应信息后，保存提交即可。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二、公示期满后登录系统提交注销申请</w:t>
      </w:r>
    </w:p>
    <w:p>
      <w:pPr>
        <w:numPr>
          <w:ilvl w:val="0"/>
          <w:numId w:val="1"/>
        </w:numPr>
        <w:ind w:firstLine="560" w:firstLineChars="200"/>
        <w:jc w:val="left"/>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公告公示期45天后，企业须在“河南省企业登记全程电子化服务平台”上提交注销申请。进入系统，点击“注销便利化”，选择企业，点击“继续办理”。</w:t>
      </w:r>
    </w:p>
    <w:p>
      <w:pPr>
        <w:numPr>
          <w:ilvl w:val="0"/>
          <w:numId w:val="1"/>
        </w:numPr>
        <w:ind w:firstLine="560" w:firstLineChars="200"/>
        <w:jc w:val="left"/>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在“注销信息”界面，按照企业信息填写。完成后点击“保存并下一步”</w:t>
      </w:r>
      <w:r>
        <w:rPr>
          <w:rFonts w:hint="eastAsia" w:asciiTheme="minorEastAsia" w:hAnsiTheme="minorEastAsia" w:cstheme="minorEastAsia"/>
          <w:sz w:val="28"/>
          <w:szCs w:val="36"/>
          <w:lang w:val="en-US" w:eastAsia="zh-CN"/>
        </w:rPr>
        <w:drawing>
          <wp:inline distT="0" distB="0" distL="114300" distR="114300">
            <wp:extent cx="5250180" cy="4740275"/>
            <wp:effectExtent l="0" t="0" r="7620" b="3175"/>
            <wp:docPr id="9" name="图片 9" descr="微信图片_202307190938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307190938372"/>
                    <pic:cNvPicPr>
                      <a:picLocks noChangeAspect="1"/>
                    </pic:cNvPicPr>
                  </pic:nvPicPr>
                  <pic:blipFill>
                    <a:blip r:embed="rId6"/>
                    <a:stretch>
                      <a:fillRect/>
                    </a:stretch>
                  </pic:blipFill>
                  <pic:spPr>
                    <a:xfrm>
                      <a:off x="0" y="0"/>
                      <a:ext cx="5250180" cy="4740275"/>
                    </a:xfrm>
                    <a:prstGeom prst="rect">
                      <a:avLst/>
                    </a:prstGeom>
                  </pic:spPr>
                </pic:pic>
              </a:graphicData>
            </a:graphic>
          </wp:inline>
        </w:drawing>
      </w:r>
    </w:p>
    <w:p>
      <w:pPr>
        <w:numPr>
          <w:ilvl w:val="0"/>
          <w:numId w:val="1"/>
        </w:numPr>
        <w:ind w:firstLine="560" w:firstLineChars="200"/>
        <w:jc w:val="left"/>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在“清算结果”界面，填写企业清算结果。完成后点击“保存并下一步”。</w:t>
      </w:r>
      <w:r>
        <w:rPr>
          <w:rFonts w:hint="eastAsia" w:asciiTheme="minorEastAsia" w:hAnsiTheme="minorEastAsia" w:cstheme="minorEastAsia"/>
          <w:sz w:val="28"/>
          <w:szCs w:val="36"/>
          <w:lang w:val="en-US" w:eastAsia="zh-CN"/>
        </w:rPr>
        <w:drawing>
          <wp:inline distT="0" distB="0" distL="114300" distR="114300">
            <wp:extent cx="5269865" cy="3183255"/>
            <wp:effectExtent l="0" t="0" r="6985" b="17145"/>
            <wp:docPr id="14" name="图片 14" descr="微信图片_202307190938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90938381"/>
                    <pic:cNvPicPr>
                      <a:picLocks noChangeAspect="1"/>
                    </pic:cNvPicPr>
                  </pic:nvPicPr>
                  <pic:blipFill>
                    <a:blip r:embed="rId7"/>
                    <a:srcRect l="4040" r="4040"/>
                    <a:stretch>
                      <a:fillRect/>
                    </a:stretch>
                  </pic:blipFill>
                  <pic:spPr>
                    <a:xfrm>
                      <a:off x="0" y="0"/>
                      <a:ext cx="5269865" cy="3183255"/>
                    </a:xfrm>
                    <a:prstGeom prst="rect">
                      <a:avLst/>
                    </a:prstGeom>
                  </pic:spPr>
                </pic:pic>
              </a:graphicData>
            </a:graphic>
          </wp:inline>
        </w:drawing>
      </w:r>
    </w:p>
    <w:p>
      <w:pPr>
        <w:numPr>
          <w:ilvl w:val="0"/>
          <w:numId w:val="1"/>
        </w:numPr>
        <w:ind w:firstLine="560" w:firstLineChars="200"/>
        <w:jc w:val="left"/>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在“上传材料”界面，上传营业执照正副本、清税证明、关于成立清算组的股东会决议（股东决定）、清算报告、确认清算报告的股东会决议（股东决定），完成后点击“保存”。</w:t>
      </w:r>
    </w:p>
    <w:p>
      <w:pPr>
        <w:numPr>
          <w:ilvl w:val="0"/>
          <w:numId w:val="0"/>
        </w:numPr>
        <w:jc w:val="left"/>
        <w:rPr>
          <w:rFonts w:hint="eastAsia"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drawing>
          <wp:inline distT="0" distB="0" distL="114300" distR="114300">
            <wp:extent cx="5250180" cy="3034030"/>
            <wp:effectExtent l="0" t="0" r="7620" b="13970"/>
            <wp:docPr id="16" name="图片 16" descr="微信图片_20230719093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2307190938371"/>
                    <pic:cNvPicPr>
                      <a:picLocks noChangeAspect="1"/>
                    </pic:cNvPicPr>
                  </pic:nvPicPr>
                  <pic:blipFill>
                    <a:blip r:embed="rId8"/>
                    <a:stretch>
                      <a:fillRect/>
                    </a:stretch>
                  </pic:blipFill>
                  <pic:spPr>
                    <a:xfrm>
                      <a:off x="0" y="0"/>
                      <a:ext cx="5250180" cy="3034030"/>
                    </a:xfrm>
                    <a:prstGeom prst="rect">
                      <a:avLst/>
                    </a:prstGeom>
                  </pic:spPr>
                </pic:pic>
              </a:graphicData>
            </a:graphic>
          </wp:inline>
        </w:drawing>
      </w:r>
    </w:p>
    <w:p>
      <w:pPr>
        <w:numPr>
          <w:ilvl w:val="0"/>
          <w:numId w:val="1"/>
        </w:numPr>
        <w:ind w:firstLine="560" w:firstLineChars="200"/>
        <w:jc w:val="left"/>
        <w:rPr>
          <w:rFonts w:hint="default" w:asciiTheme="minorEastAsia" w:hAnsiTheme="minorEastAsia" w:cstheme="minorEastAsia"/>
          <w:sz w:val="28"/>
          <w:szCs w:val="36"/>
          <w:lang w:val="en-US" w:eastAsia="zh-CN"/>
        </w:rPr>
      </w:pPr>
      <w:r>
        <w:rPr>
          <w:rFonts w:hint="eastAsia" w:asciiTheme="minorEastAsia" w:hAnsiTheme="minorEastAsia" w:cstheme="minorEastAsia"/>
          <w:sz w:val="28"/>
          <w:szCs w:val="36"/>
          <w:lang w:val="en-US" w:eastAsia="zh-CN"/>
        </w:rPr>
        <w:t>签名提交，完成注销业务。</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51E186"/>
    <w:multiLevelType w:val="singleLevel"/>
    <w:tmpl w:val="7E51E186"/>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4YzNkNzAwMmYxOWE4M2NlYjU0ZmIwZWIyZjAyMTAifQ=="/>
  </w:docVars>
  <w:rsids>
    <w:rsidRoot w:val="00000000"/>
    <w:rsid w:val="0F773E9C"/>
    <w:rsid w:val="53BF5241"/>
    <w:rsid w:val="6794470A"/>
    <w:rsid w:val="6FA92890"/>
    <w:rsid w:val="77370BD2"/>
    <w:rsid w:val="7FB7A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531</Words>
  <Characters>532</Characters>
  <Lines>0</Lines>
  <Paragraphs>0</Paragraphs>
  <TotalTime>0</TotalTime>
  <ScaleCrop>false</ScaleCrop>
  <LinksUpToDate>false</LinksUpToDate>
  <CharactersWithSpaces>532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2023-07-22T15:51:00Z</dcterms:created>
  <dc:creator>工商局大厅</dc:creator>
  <cp:lastModifiedBy>Reese</cp:lastModifiedBy>
  <dcterms:modified xsi:type="dcterms:W3CDTF">2023-11-27T09:02:04Z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F2FF7CA4A7074D47B0C1ED411592C1BB_12</vt:lpwstr>
  </property>
</Properties>
</file>