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10月国民经济运行情况公布</w:t>
      </w:r>
      <w:bookmarkStart w:id="0" w:name="_GoBack"/>
      <w:bookmarkEnd w:id="0"/>
    </w:p>
    <w:p>
      <w:pPr>
        <w:jc w:val="center"/>
        <w:rPr>
          <w:rStyle w:val="5"/>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国家统计局解读经济热点问题</w:t>
      </w:r>
    </w:p>
    <w:p>
      <w:pPr>
        <w:pStyle w:val="2"/>
        <w:keepNext w:val="0"/>
        <w:keepLines w:val="0"/>
        <w:widowControl/>
        <w:suppressLineNumbers w:val="0"/>
        <w:spacing w:before="23" w:beforeAutospacing="0" w:after="30" w:afterAutospacing="0" w:line="420" w:lineRule="atLeast"/>
        <w:ind w:left="0" w:firstLine="420"/>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国务院新闻办公室于11月15日举行新闻发布会，国家统计局新闻发言人介绍2023年10月份国民经济运行情况，一起来看！</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消费对经济增长的基础性拉动作用持续发挥，产业结构升级不断向前推进。</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从10月份主要数据情况来看，市场销售增势较好。10月当月社会消费品零售总额同比增速比上月加快2.1个百分点，商品零售、服务零售、升级类销售，包括线上线下融合发展，消费领域的亮点和积极变化是比较多的。前三季度，最终消费支出对经济增长的贡献率达到83.2%，比上半年提高6个百分点，明显高于去年全年水平。总体上看，消费对经济增长的基础性拉动作用持续发挥。</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转型升级、产业结构调整持续向前推进。新产业、新产品、新业态都保持快速增长，工业内部高技术制造业、智能制造业发展向好，部分行业增长50%以上，在产业、产品上面都有反映。所以，从需求看，消费贡献持续提升，基础性作用进一步发挥，从产业看，新动能持续成长，先进制造业和现代服务业融合发展，产业结构升级不断向前推进。</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民生补短板投资增长较快，电力热力生产和供应业、燃气生产和供应业投资增速在20%以上。</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-10月份，基础设施投资同比增长5.9%，比1-9月份回落0.3个百分点。从这个走势来看，基础设施投资总体还是保持了相对平稳的增长状态，比全部投资增速还是要高3个百分点，拉动全部投资增长1.3个百分点。从基础设施投资的内部结构来看，民生补短板投资增长比较快。1-10月份，水上运输业投资增长21.3%，铁路运输业投资增长24.8%，电力热力生产和供应业、燃气生产和供应业投资增速都在20%以上。从下阶段基础设施投资增长的前景来看，资金保障和项目支撑方面都会逐步改善，这些有利于基础设施投资保持一个平稳的增长。</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从年初以来，相关部门及早下达专项债券额度，适度扩大专项债券资金的投向领域和用作资本金的范围，持续推进重点项目的建设。四季度，中央财政又将增发国债1万亿元，主要用于灾后恢复重建和城市的排水防涝能力这些工程，这些措施都为基础设施投资增添新的动力。</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从未来基础设施投资空间来看，目前我们国家工业化、城镇化都处于快速发展的进程之中，在区域协调发展、城镇化率提高这些方面，基础设施领域的投资需求总体还是非常旺盛，在各项政策的作用下，投资潜力将会得到逐步释放。</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问：10月CPI同比下降0.2%，是否意味着有通货紧缩的风险？</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答：受结构性与季节性特征影响10月CPI下降，不会出现通货紧缩。</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从10月份情况来看，居民消费价格环比下降0.1%，同比下降0.2%。对当前和今后一个时期的物价形势有三点基本认识需要强调。</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物价结构性特征明显。食品价格降幅扩大是带动价格水平回落的主要原因。从环比看，食品价格环比是由上月上涨0.3%转为下降0.8%，与近十年平均是持平的季节性水平相比，降幅是比较大的，影响CPI环比下降约0.14个百分点。从同比看，食品价格同比下降4%，降幅比上月扩大0.8个百分点，影响CPI下降约0.75个百分点。在食品中，猪肉价格影响较大，猪肉价格10月份同比下降30.1%，降幅扩大8.1个百分点，影响CPI下降约0.55个百分点。食品价格的回落主要是受到全国大部分地区在10月份天气晴好、农产品供应比较充足，再加上节后消费需求回落等因素的影响，有明显的季节性特征。从非食品价格看，涨幅比较平稳，非食品当月上涨0.7%，涨幅和上个月相同。</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第二，核心价格总体稳定。10月份，扣除食品和能源价格的核心CPI同比上涨0.6%，环比持平。1-10月份，居民消费价格同比上涨0.4%，其中核心CPI同比上涨0.7%，涨幅和1-9月份持平，价格总体还是比较平稳的。</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影响物价水平的主要因素趋于改善。从总体经济运行情况和主要指标变动来看，经济运行整体上延续着恢复向好的态势。从需求变化来看，商品和服务的需求都是在持续恢复的。从货币条件看，广义货币保持较快增长，市场流动性总体合理充裕。基于这些因素判断，下阶段价格低位运行的状况将会逐步缓解，不会出现通货紧缩。</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问：从先行指标来看，10月份的制造业PMI再次回落到了荣枯线以下，如何评价？</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答：要全面客观看待PMI月度之间的波动。</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10月份，制造业采购经理指数是49.5%，比上月回落0.7个百分点。怎么看这个波动？首先要放在经济恢复期的大背景下观察，其次还要对经济恢复的波浪式发展、曲折式前进的特征有充分的认识，同时还要综合其他相关指标全面深入分析。</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首先，要看到数据出现波动的季节性因素的影响。10月份受"十一"节假日休假和节前部分需求提前释放等因素的影响，制造业PMI回落到临界点以下，有一些季节性因素的影响。</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要分析内在结构的变化。从生产情况看，10月份制造业采购经理指数中，生产指数是50.9%，仍然是高于临界点的。从企业预期看，制造业企业的生产经营活动预期指数是55.6%，比上月上升0.1个百分点，持续4个月位于比较高的景气区间。</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要结合企业生产效益这些指标综合地进行判断。近几个月，工业生产呈现了稳中有升的态势，8、9、10月份工业增加值同比增速平稳中有所回升。工业企业效益已经连续2个月实现了增长。从这些生产和效益的指标来看，生产的积极性是在持续提升的。</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所以，对PMI月度之间的波动还是要全面客观地看待。但是，同时也要看到，PMI的构成指数中，10月份新订单指数是49.5%，比上月下降了1个百分点。这个数据说明制造业市场需求仍显不足。在调查调研中，制造业企业反映订单不足的情况也是比较突出的。所以，市场需求不足仍然是当前企业面临的主要问题，制造业恢复发展的基础还需要进一步巩固。</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问：房地产开发投资情况怎么样？</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答：从1-10月份来看，目前房地产市场仍然处于转型期的调整中。从10月份当月情况看，房地产开发投资、商品房销售额等指标出现了一定的边际改善迹象。</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-10月份，全国房地产开发投资同比下降9.3%，降幅比1-9月份继续扩大0.2个百分点。商品房销售面积下降7.8%，商品房销售额下降4.9%。从这些数据来看，目前房地产市场仍然处于转型期的调整中。针对房地产市场形势，党中央、国务院作出了一系列重要部署，近期相关部门密集出台一系列优化调整政策。从10月份当月情况看，房地产开发投资、商品房销售额等指标出现了一定的边际改善迹象。从长期看，目前我国人均GDP刚刚超过1.2万美元，城镇化率也还有较大提升空间。应该讲，整体上住房刚性需求和改善性需求依然较大。未来，随着各地区、各部门进一步深化落实房地产有关政策，房地产发展新模式逐步建立，将促进房地产市场的平稳健康和高质量发展。</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Style w:val="5"/>
          <w:rFonts w:hint="eastAsia" w:ascii="微软雅黑" w:hAnsi="微软雅黑" w:eastAsia="微软雅黑" w:cs="微软雅黑"/>
          <w:sz w:val="24"/>
          <w:szCs w:val="24"/>
        </w:rPr>
        <w:t>问：10月汽车需求和供给如何？</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答：10月份，汽车生产、销售、出口都保持了较快增长。</w:t>
      </w:r>
    </w:p>
    <w:p>
      <w:pPr>
        <w:pStyle w:val="2"/>
        <w:keepNext w:val="0"/>
        <w:keepLines w:val="0"/>
        <w:widowControl/>
        <w:suppressLineNumbers w:val="0"/>
        <w:spacing w:before="23" w:beforeAutospacing="0" w:after="30" w:afterAutospacing="0" w:line="42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从今年10月份情况看，不管从汽车的生产、销售还是出口，都保持了较快增长。10月份，汽车产量同比增长8.5%，零售额增长11.4%，比上个月加快了8.6个百分点，新能源汽车带动作用更大一些。10月份，新能源汽车产量达92.7万辆，同比增长27.9%。从销售量来看，根据相关行业协会的数据，销售量增长在30%以上。新能源汽车的出口额增长得比较快，新能源汽车出口额10月份同比增长了88.5%。</w:t>
      </w:r>
    </w:p>
    <w:p>
      <w:pPr>
        <w:pStyle w:val="2"/>
        <w:keepNext w:val="0"/>
        <w:keepLines w:val="0"/>
        <w:widowControl/>
        <w:suppressLineNumbers w:val="0"/>
        <w:spacing w:before="23" w:beforeAutospacing="0" w:after="30" w:afterAutospacing="0" w:line="420" w:lineRule="atLeast"/>
        <w:ind w:left="0" w:firstLine="420"/>
        <w:jc w:val="both"/>
        <w:rPr>
          <w:rStyle w:val="5"/>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sz w:val="24"/>
          <w:szCs w:val="24"/>
        </w:rPr>
        <w:t>汽车尤其是新能源汽车出口增长比较快的原因，供给和需求两方面都有贡献。首先，是需求旺盛。近年来，许多国家包括中国在内都在推动绿色能源转型，绿色和环保理念日益深入人心，升级类和绿色商品消费需求都在持续释放，在这种需求带动下，新能源汽车不管是在国内的销售还是在外部市场的销售都保持了快速增长态势。第二，是在供给方面的不断增强和优化。经过多年发展，中国新能源汽车产业的技术创新能力和竞争力都比较强，产品比较丰富，供给能力不断优化提升。总体上看，下一步随着新能源汽车的配套设施环境持续完善，购车需求有望得到继续释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2RhNjZhNzdkN2VjMmY0YmIzNDhiODg4YjI2MzAifQ=="/>
  </w:docVars>
  <w:rsids>
    <w:rsidRoot w:val="21DE0A99"/>
    <w:rsid w:val="0A2302F8"/>
    <w:rsid w:val="21DE0A99"/>
    <w:rsid w:val="7B9D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2023-12-26T07:31:00Z</dcterms:created>
  <dc:creator>年糕麻麻</dc:creator>
  <cp:lastModifiedBy>年糕麻麻</cp:lastModifiedBy>
  <dcterms:modified xsi:type="dcterms:W3CDTF">2023-12-26T07:35:04Z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5555E70FD1664649AE267E51536BF551_13</vt:lpwstr>
  </property>
</Properties>
</file>